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17.12.2019, оставленным без изменения постановлениями Шестого арбитражного апелляционного суда от 12.02.2020 и Арбитражного суда Дальневосточного округа от 28.05.2020, в удовлетворении требований общества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согласно протоколам подведения итогов открытого конкурса победителем по лотам №№ 1, 2, 3 признано АО «Русский уголь», получившее в общей сумме баллов «1» (по критерию № 1 - 0,95, по критерию № 2 – 0,05), ООО «Богучануголь» получило сумму баллов - 0,948 (по критерию № 1 – 0,948; по критерию № 2 - 0,00019). Посчитав, что открытый конкурс проведен с существенными нарушениями требований законодательства, которые повлияли на определение победителя и привели к ущемлению законных прав и интересов участника конкурса, ООО «Богучануголь» 12.08.2019 обратилось с жалобой в антимонопольный орган, при этом 13.08.2019 между заказчиком и АО «Русский уголь» заключен договор поставки угольной продукции. Решением антимонопольного органа от 30.08.2019 жалоба ООО «Богучануголь» признана частично обоснованной, организатор торгов нарушившим требования пунктов 1, 2 части 1 статьи 3, части 11 статьи 4 Федерального закона от 18.07.2011 № 223-ФЗ «О закупках товаров, работ, услуг отдельными видами юридических лиц» (далее - Закон о закупках), пункта 8.3.2 Положения о проведении закупок товаров, работ, услуг для нужд акционерного общества «Амурские коммунальные системы», утвержденного протоколом Совета директоров АО «АКС» от 26.12.2018 № 08/18, закупочная комиссия нарушившей часть 6 статьи 3 Закона о закупках. Управлением предписание не выдано в связи с заключением договора по результатам открытого конкурса. Полагая, что итоги открытого конкурса являются незаконными, договор поставки угольной продукции недействительным, общество обратилось в суд с настоящим иском.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447 , 449 Гражданского кодекса Российской Федерации (далее – Гражданский кодекс), Закона о закупках, частей 11, 18 статьи 18.1 Федерального закона от 26.07.2006 № 135-ФЗ «О защите конкуренции» (далее - Закон о защите конкуренции), с учетом правовой позиции, изложенной в пункте 13 Обзора судебной практики по вопросам, связанным с применением Федерального закона от 18.07.2011 № 223-ФЗ «О закупках товаров, работ, услуг отдельными видами юридических лиц», утвержденного Президиумом Верховного Суда Российской Федерации 16.05.2018, суды пришли к выводу об отсутствии оснований для удовлетворения требований общества. Судебные инстанции исходили из отсутствия ограничения конкуренции при проведении оспариваемого конкурса и нарушения прав и законных интересов истца, отметив, что комиссией при оценке заявок и подсчете количества баллов для определения победителя применялись одинаковые принципы по отношению к обоим участникам закупки в равной степени, преимущественные условия ни одному из участников не предоставлялись. Установив, что ошибка в расчете баллов по критерию № 1 с учетом верного подсчета баллов по критерию № 2 не повлияла на результаты закупки, суды пришли к выводу о правильном определении победителя конкурса по высшему количеству баллов, то есть в соответствии с правилами, установленными в последнем изменении закупочной документации от 05.07.2019. Ссылка суда кассационной инстанции на то, что довод общества о неверном подсчете общего количества баллов, в связи с не приложением победителем конкурса товарных накладных в качестве подтверждения опыта в сфере поставок угля впервые заявлен в суде округа, является ошибочной. Вместе с тем, с учетом установленных судом по делу обстоятельств данный вывод не привел к принятию неправильного решения по существу спора. Судом установлено, что со стороны АО «Русский уголь» для участия в закупках представлен полный пакет необходимых документов, позволяющих комиссии оценить и сделать вывод о наличии у участника закупки подтвержденного опыта в сфере поставок товара аналогичного предмету закупки. Кроме того, суды пришли к выводу об отсутствии правовых оснований для признания договора ничтожным применительно к части 2 статьи 168 Гражданского кодекса и части 19 статьи 18.1 Закона о защите конкуренции.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 существу, выражают несогласие с выводами судов по фактическим обстоятельствам спора и основаны на ином толковании применительно к ним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«Богучануголь»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"Богучануголь" (подробнее) Ответчики: АО "Амурские коммунальные системы" (подробнее) АО "РКС-Менеджмент" (подробнее) АО "Русский уголь" (подробнее) Иные лица: ООО Останина Юлия Александровна- адвокат, представитель истца "Богучануголь" (подробнее) Судьи дела: Антонова М.К.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