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действующий в интересах общества с ограниченной ответственностью «Бранч СПб» (далее – Общество), обратился в Арбитражный суд города Санкт-Петербурга и Ленинградской области с иском к индивидуальным предпринимателям ФИО2, ФИО3, ФИО4, ФИО5, обществам с ограниченной ответственностью (далее – ООО) «Агрофирма «Дружба», «Биокулинар», «Аривера», «Биосфера», «Буффет», ФИО6 о признании недействительными сделками: 1) платежей Общества, произведенных предпринимателю ФИО2 на сумму в общем размере 2 250 000 руб.; 2) платежей Общества, произведенных предпринимателю ФИО3 на сумму в общем размере 1 220 000 руб.; 3) платежей Общества, произведенных предпринимателю ФИО4 на общую сумму 7 540 815 руб.; 4) платежей Общества, произведенных предпринимателю ФИО5 на общую сумму 4 054 000 руб.; 5) платежей Общества, произведенных ООО «Агрофирма «Дружба» на общую сумму 15 050 765 руб.; 6) платежей Общества, произведенных ООО «Биокулинар» на общую сумму в размере 730 000 руб.; 7) платежей Общества, произведенных ООО «Аривера» на общую сумму в размере 250 000 руб.; 8) платежей Общества, произведенных ООО «Биосфера» на общую сумму в размере 2 509 500 руб.; 9) платежей Общества, произведенных ООО «Буффет» на общую сумму в размере 11 988 600 руб. Решением Арбитражного суда города Санкт-Петербурга и Ленинградской области от 29.11.2019, оставленным без изменения постановлением Тринадцатого арбитражного апелляционного суда от 26.03.2020, в удовлетворении требований отказано; с ФИО1 в доход федерального бюджета взыскано 876 000 рублей государственной пошлины исходя из 146 платежей и 6000 рублей уплаченной пошлины. Постановлением Арбитражного суда Северо-Западного округа от 29.07.2020, решение от 29.11.2019 и постановление от 26.03.2020 изменены в части государственной пошлины: с ФИО1 в доход федерального бюджета взыскано 48 000 рублей государственной пошлины. В остальной части решение от 29.11.2019 и постановление от 26.03.2020 оставлены без изменения.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направив дело в указанной части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на необоснованности вывода об истечении срока исковой давности по заявленным требованиям. ФИО1 полагает, что судебные акты, принятые по делу № А56-70616/2017 не являются преюдициальными, поскольку в рамках указанного дела не устанавливались даты начала течения каких-либо сроков, а также недействительность каких-либо из спорных сделок. При этом суды не учли обстоятельства, установленные судебными актами по делам № А56-3272/2017 и А56-83193/2019. Кроме того, заявитель отмечает, что срок исковой давности применен судом по собственной инициативе без соответствующего волеизъявления; не были рассмотрены его требования по основаниям, предусмотренным статьями 170 , 173.1 Гражданского кодекса Российской Федерации (далее – Гражданский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являющийся участником Общества, которому принадлежит 19% доли уставного капитала, указал, что в период с 25.02.2018 по 15.04.2018 ему стало известно о том, что на счета ответчиков и аффилированных лиц Обществом по договорам беспроцентных бессрочных займов и по накладным за товар, который не поставлялся, были перечислены в 2011-2017 годах 24 240 500 руб., в связи с чем юридическому лицу нанесен имущественный ущерб. Полагая, что оспариваемые платежи являются недействительными сделками с заинтересованностью, нарушающими требования закона, совершенными без необходимого согласия полномочного органа юридического лица, а также считая их притворными, совершенными в ущерб интересам Общества, ФИО1 , ссылаясь на положения статей 10 , 170 (пункт 2), 173.1 Гражданского кодекса, статьи 45 Федерального закона от 08.02.1998 № 14-ФЗ «Об обществах с ограниченной ответственностью»,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 199 , 200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 в удовлетворении заявленных требований по основанию пропуска срока исковой давности. При этом судебные инстанции обоснованно исходили из того, что истец до 23.08.2016 не обращался с требованиями о предоставлении ему информации о деятельности Общества, требований о проведении внеочередного общего собрания не заявлял. На протяжении всего периода времени заключения договоров займа (2011- 2016 года), по которым производились спорные платежи, истцом не предпринималось действий по признанию сделок с заинтересованностью недействительными в порядке, предусмотренном действовавшим на тот момент законодательством. Заемные отношения между Обществом и ответчиками являлись предметом рассмотрения и оценки в рамках дела № А56-70616/2017, при этом судами не было установлено наступление негативных последствий для юридического лица в результате совершения действий по передаче денежных средств по договорам займа. Довод заявителя о том, что срок исковой давности применен судом по собственной инициативе без соответствующего волеизъявления подлежит отклонению, поскольку противоречит содержанию обжалуемых судебных актов. Иные доводы, приведенные заявителем,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ИП Калеткина Екатерина Юрьевна (подробнее) ИП Калеткина Елена Искандеровна (подробнее) ИП Логанова Наталья Искандеровна (подробнее) ООО "Агрофирма "Дружба" (подробнее) ООО "АРИВЕРА" (подробнее) ООО "БИОКУЛИНАР" (подробнее) ООО "Биосфера" (подробнее) ООО "БРАНЧ СПБ" (подробнее) ООО "Буффет" (подробнее) Подгурский евгений Александрович (подробнее) Иные лица: Межрайонная инспекция Федеральной налоговой службы №6 по Республике Мордовия (подробнее) УФССП по Республике Мордовия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