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«Региональный оператор Самарской области «Фонд капитального ремонта» (далее – Фонд) обратилась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муниципальному бюджетному учреждению дополнительного образования специализированная детско-юношеская спортивная школа олимпийского резерва № 4 «Шахматы» городского округа Тольятти (далее – Учреждение) о взыскании 542 379 рублей 52 копеек, из которых: 490 031 рубль 47 копеек задолженность по взносам на капитальный ремонт за период с 24.10.2017 по 31.12.2018 и 52 348 рублей 02 копейки пени за период с 21.12.2017 по 09.12.2019. Решением Арбитражного суда Самарской области от 16.12.2019, оставленным без изменения постановлением Одиннадцатого арбитражного апелляционного суда от 03.03.2020,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что спорный объект не входит в состав многоквартирного дома (далее – МКД), в связи с чем отсутствуют основания для уплаты взносов.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помещения в МКД, расположенном по адресу: &lt;...&gt;, формируют фонд капитального ремонта на счете регионального оператора – истца. Согласно распоряжению первого заместителя мэра г.о. Тольятти от 26.07.2010 № 8074-р/2 ответчику в данном МКД принадлежит нежилое помещение 5391 кв. м, право оперативного управления на которое зарегистрировано 24.10.2017. Ссылаясь на то, что Учреждение не исполнило обязанности по уплате взносов на капитальный ремонт за период с 24.10.2017 по 31.12.2018, Фонд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 290 , 296 Гражданского кодекса Российской Федерации, статьями 36 , 37 , 39 , 153 - 156 , 158 , 161 ,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удовлетворили требования, придя к выводу, что спорный объект включен в состав помещений МКД, в связи с чем его владелец обязан нести расходы по уплате взносов на капитальный ремонт.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по техническому обслуживанию защитных средств и сооружений гражданской обороны «Экран»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Некоммерческая организация "Региональный оператор Самарской области "Фонд капитального ремонта" (подробнее) НК "РО СО "Фонд капитального ремонта" (подробнее) Ответчики: Муниципальное бюджетное учреждение дополнительного образования специализированная детскоюношеская спортивная школа олимпийского резерва №4 "Шахматы" городского округа Тольятти (подробнее) МУНИЦИПАЛЬНОЕ БЮДЖЕТНОЕ УЧРЕЖДЕНИЕ СПОРТИВНАЯ ШКОЛА №4 "ШАХМАТЫ" ГОРОДСКОГО ОКРУГА ТОЛЬЯТТИ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