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28.01.2020, оставленным без изменения постановлениями Тринадцатого арбитражного апелляционного суда от 15.05.2020 и Арбитражного суда Северо-Западного округа от 20.08.2020, заявление общества удовлетворено. В кассационной жалобе, поданной в Верховный Суд Российской Федерации, антимонопольный орган ссылается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привлечения к ответственности послужил факт неисполнения обществом предписания управления от 12.11.2018. Частью 7.2 статьи 19.5 КоАП РФ предусмотрена административная ответственность за невыполнение в установленный срок законного решения или предписания федерального органа исполнительной власти, уполномоченного на осуществление контроля в сфере закупок товаров, работ, услуг отдельными видами юридических лиц, либо его территориального органа об устранении нарушений законодательства Российской Федерации в сфере закупок товаров, работ, услуг отдельными видами юридических лиц. Исследовав и оценив представленные в материалы дела доказательства в их совокупности и взаимосвязи, руководствуясь положениями КоАП РФ, Федерального закона от 18.07.2011 № 223-ФЗ «О закупках товаров, работ, услуг отдельными видами юридических лиц», Федерального закона от 26.07.2006 № 135-ФЗ «О защите конкуренции», суды первой и апелляционной инстанций пришли к выводу об отсутствии в действиях общества состава административного правонарушения, предусмотренного частью 7.2 статьи 19.5 КоАП РФ. Суды установили, что в связи с оспариванием предписания антимонопольного органа от 12.11.2018 в судебном порядке у общества не возникло обязанности по исполнению указанного предписания в указанный в нем срок. Суд кассационной инстанции счел указанный вывод судов ошибочным. При этом, оставляя в силе судебные акты первой и апелляционной инстанций, суд округа согласился с выводом судов об отсутствии вины во вменяемом заявителю нарушении, что исключает возможность привлечения общества к административной ответственности. Доводы антимонопольного органа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управлением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Санкт-Петербургу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"ГАЗПРОМ ИНВЕСТГАЗИФИКАЦИЯ" (подробнее) Ответчики: Управление Федеральной антимонопольной службы по Санкт-Петербургу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