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12.03.2018 в отношении должника введена процедура реструктуризации долгов, финансовым управляющим утвержден ФИО2, в реестр требований кредиторов должника включено требование ФИО3 в общей сумме 15 218 950 рублей, основанное на приговоре Ленинского районного суда города Перми от 06.07.2017, которым удовлетворен гражданский иск ФИО3 о взыскании с должника материального ущерба. Постановлением Президиума Пермского краевого суда от 11.05.2018 приговор суда отменен, производство по уголовному делу прекращено в связи с истечением сроков давности уголовного преследования, гражданский иск ФИО3 оставлен без рассмотрения. Определением Арбитражного суда Пермского края от 25.07.2018 отменено по новым обстоятельствам определение Арбитражного суда Пермского края от 12.03.2018 в части признания требования обоснованным и включения задолженности в сумме 15 218 950 рублей в реестр требований кредиторов должника. Определением Арбитражного суда Пермского края от 14.09.2018 в удовлетворении заявления ФИО3 о включении требования в реестр требований кредиторов должника отказано. Постановлением Семнадцатого арбитражного апелляционного суда от 05.12.2018, оставленным без изменения постановлением Арбитражного суда Уральского округа от 06.02.2019, определение суда первой инстанции от 14.09.2018 отменено. В третью очередь реестра требований кредиторов должника включено требование в размере 15 667 016 рублей 50 копеек основного долга и 14 933 223 рублей 29 копеек процентов за пользование чужими денежными средствами.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определение суда первой инстанции оставить в силе.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удовлетворяя заявленные требования,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196 , 199 , 200 , 204 , 807 , 808 Гражданского кодекса Российской Федерации, статей 71, 213.7, 2138 Федерального закона № 127-ФЗ от 26.10.2002 «О несостоятельности (банкротстве)», учитывая разъяснения, приведённые в пункте 14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признал несостоятельными содержащиеся в нём выводы о пропуске ФИО3 срока исковой давности на подачу заявления о включении задолженности и процентов в реестр, своевременно обратившейся за защитой своего нарушенного права.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 установил: 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Федеральной налоговой службы по Свердловскому району г. Перми (подробнее) ОАО "МРСК Урала" (подробнее) Ответчики: ФКУ ИК №29 ГУФСИН России по ПК Петрову Михаилу Леонидовичу (подробнее) Иные лица: НП "Региональная саморегулируемая организация профессиональных арбитражных управляющих" (подробнее) ООО "СИМ" (подробнее) ПАО Банк "Финансовая Корпорация Открытие" (подробнее) ТУ Министерства социального развития ПК по г.Перми (подробнее) Судьи дела: Корнелюк Е.С. (судья) (подробнее) Последние документы по делу: Определение от 2 ноября 2020 г. по делу № А50-42677/2017 Определение от 31 мая 2019 г. по делу № А50-42677/2017 Показать все документы по этому делу Судебная практика по: Долг по расписке, по договору займа Судебная практика по применению нормы ст. 808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