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26.08.2019, оставленным без изменения постановлениями Девятого арбитражного апелляционного суда от 02.12.2019 и Арбитражного суда Московского округа от 06.08.2020, в удовлетворении исковых требований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судебным приставом-исполнителем 20.07.2017 в отношении должника возбуждено исполнительное производство № 3879/17/77025-ИП на основании исполнительного листа от 23.09.2016 ФС № 010447842, выданного Мещанским районным судом города Москвы. На основании постановления судебного пристава-исполнителя 07.03.2017 с расчетного счета должника были списаны денежные средства в размере 2 929 321 рубля 79 копеек. В обоснование исковых требований общество, ссылаясь на договора уступки прав требования убытков к Российской Федерации в лице Федеральной службы судебных приставов за счет казны, заключенные между должником и индивидуальным предпринимателем ФИО2 (далее - предприниматель), а в последующем между предпринимателем и обществом, указывает, что исполнительный лист от 23.09.2016 ФС № 010447842 является подложным, поскольку Мещанским районным судом города Москвы никогда не выдавался. Оценив представленные в дело доказательства в соответствии со статьей 71 Арбитражного процессуального кодекса Российской Федерации, суды, руководствуясь положениями статей 15 , 16 , 388 , 393 , 1064 , 1069 Гражданского кодекса Российской Федерации и учитывая правовую позицию, изложенную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удовлетворения иска. При этом судебные инстанции исходили из того, что обществом не подтверждена соответствующими доказательствами надлежащая уступка права требования ООО «ГРУЗ ЭКСПРЕСС».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«Юридическая Группа Град»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"Юридическая Группа Град" (подробнее) Ответчики: Федеральная служба судебных приставов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