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«Праймери», некоммерческие организации «Благотворительный фонд поддержки ветеранов труда «Надежда» и «Региональный фонд развития жилищного строительства «Созидатель» обратились в суд с ходатайствами об отмене обеспечительных мер, ранее принятых определениями Арбитражного суда города Москвы от 14.12.2018 и от 31.01.2019. Определением Арбитражного суда города Москвы от 20.12.2019, оставленным без изменения постановлениями Девятого арбитражного апелляционного суда от 13.03.2020 и Арбитражного суда Московского округа от 29.06.2020, ходатайства удовлетворены.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отказе в удовлетворении ходатайств.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Удовлетворяя ходатайства, суд первой инстанции руководствовался положениями статьи 97 Арбитражного процессуального кодекса Российской Федерации, пунктом 10 постановления Пленума Высшего Арбитражного суда Российской Федерации от 12.10.2006 № 55 «О применении арбитражными судами обеспечительных мер» и пришёл к выводу о том, что сохранение обеспечительных мер в существующем положении применительно к новым обстоятельствам, послужившим основанием к пересмотру и отмене судебных актов, в том числе, о признании должника банкротом, влечёт нарушение баланса интересов участников настоящего дела о банкротстве. С указанными выводами впоследствии согласились суды апелляционной инстанции и округа.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компании «Китиа Лимитед» (KITHIA LIMITED)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