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руководитель Тилицын А.В. обратился в суд с жалобой на бездействие конкурсного управляющего должником Телегановой Виктории Юрьевны, выразившееся в непринятии ею мер по получению бухгалтерской и иной документации. Определением Арбитражного суда города Санкт-Петербурга и Ленинградской области от 29.10.2019, оставленным без изменения постановлениями Тринадцатого арбитражного апелляционного суда от 03.03.2020 и Арбитражного суда Северо-Западного округа от 06.07.2020,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126, 129 Федерального закона от 26.10.2002 № 127-ФЗ «О несостоятельности (банкротстве)», не установили незаконности действий (бездействия) конкурсного управляющего Телегановой В.Ю., нарушения указанным лицом прав и законных интересов должника, кредиторов и заявителя, в том числе вины в неполучении от бывшего руководителя бухгалтерской и иной документации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Тилицину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