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ходатайством об отмене обеспечительных мер в виде ограничения его права на выезд из Российской Федерации, принятого до даты вынесения определения о завершении или прекращении производства по делу о банкротстве гражданина, в том числе в результате утверждения арбитражным судом мирового соглашения. Определением Арбитражного суда города Москвы от 20.12.2019, оставленным без изменения постановлениями Девятого арбитражного апелляционного суда от 23.03.2020 и Арбитражного суда Московского округа от 15.07.2020, ходатайство удовлетворены.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ходатайств.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ходатайство, суд первой инстанции руководствовался положениями статьи 97 Арбитражного процессуального кодекса Российской Федерации, пунктом 10 постановления Пленума Высшего Арбитражного суда Российской Федерации от 12.10.2006 № 55 «О применении арбитражными судами обеспечительных мер» и пришёл к выводу о том, что сохранение обеспечительных мер в существующем положении применительно к новым обстоятельствам, послужившим основанием к пересмотру и отмене ряда судебных актов, в том числе о признании должника банкротом, влечёт нарушение баланса интересов участников настоящего дела о банкротстве. С указанными выводами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«Китиа Лимитед» (KITHIA LIMITED)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City Construction Investments LTD (подробнее) АО Домостроительный комбинат №1 (подробнее) АО "ДСК №1" (подробнее) группа компаний фск (подробнее) надежда (подробнее) Иные лица: Адвокат Кравченко А А (подробнее) НО "Региональный фонд развития жилищного строительства "Созидатель" (подробнее) ООО "ДСК-1 Ростокино" (подробнее) ООО "ДСК-1 Тушино" (подробнее) ООО "Праймери" (подробнее) ООО "ПРОИЗВОДСТВЕННО-СТРОИТЕЛЬНАЯ ФИРМА "ЭЛИТЖИЛСТРОЙ"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