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взыскании с Карпова Андрея Викторовича (далее – руководитель банка) 157 200 000 убытков. Определением Арбитражного суда города Санкт-Петербурга и Ленинградской области от 29.07.2019 заявление удовлетворено. Постановлением Тринадцатого арбитражного апелляционного суда от 18.12.2019, оставленным без изменения постановлением Арбитражного суда Северо-Западного округа от 01.06.2020, вышеуказанное определение отменено по безусловным основаниям, дело рассмотрено по правилам, установленным для рассмотрения дела в суде первой инстанции;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15, 53, 53.1 Гражданского кодекса Российской Федерации, статьёй 189.23 Федерального закона от 26.10.2002 № 127-ФЗ «О несостоятельности (банкротстве)», статьей 11.1 Федерального закона от 02.12.1990 № 395-1 «О банках и банковской деятельности», пунктом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исходил из недоказанности совокупности условий, необходимых для привлечения руководителя банка к гражданско-правовой ответственности в виде взыскания убытков.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просительной части кассационной жалобы заявитель просит отменить определение Арбитражного суда города Санкт-Петербурга и Ленинградской области от 29.07.2019 по делу № А56-94386/2018.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отмены названного судебного акта вступившим в силу постановлением апелляционного суда от 18.12.2019.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«Банк Советский»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Тринадцатого арбитражного апелляционного суда от 18.12.2019 и постановления Арбитражного суда Северо-Западного округа от 01.06.2020 по делу № А56-94386/2018. Прекратить производство по кассационной жалобе конкурсного управляющего акционерным обществом «Банк Советский» государственной корпорации «Агентство по страхованию вкладов» в части обжалования определения Арбитражного суда города Санкт-Петербурга и Ленинградской области от 29.07.2019 по делу № А56-94386/2018.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