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«Артех» (далее – Общество) обратилось в Арбитражный суд Тюменской области с иском к ФИО1 о взыскании 2 298 099 рублей 92 копеек убытков. Решением Арбитражного суда Тюменской области от 06.11.2019, оставленным без изменения постановлением Восьмого арбитражного апелляционного суда от 10.02.2020 и постановлением Арбитражного суда Западно-Сибирского округа от 30.06.2020, требования удовлетворены частично: с ФИО1 в пользу Общества взыскано 438 099 рублей 92 копейки излишне уплаченной судебной неустойки; в удовлетворении остальной части иска отказано. В кассационной жалобе, поданной в Верховный Суд Российской Федерации, заявитель просит отменить состоявшиеся судебные акты, удовлетворить требования в полном объеме, ссылаясь на существенное нарушение судами норм материального и процессуального права. В обоснование доводов жалобы заявитель уазывает, что решение суда исполнено 15.03.2018, что подтверждается письмом УФФСП по Тюменской области от 28.08.2918.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ФИО1 обратилась в Арбитражный суд Тюменской области с иском к Обществу об обязании ответчика в течение семи дней с момента вступления решения в законную силу предоставить истцу надлежащим образом заверенные копии документов. Вступившим в законную силу решением Арбитражного суда Тюменской области от 29.06.2017 по делу № А70-3036/2017 исковые требования ФИО1 удовлетворены полностью. ФИО1 обратилась с заявлением о присуждении судебной неустойки в связи с неисполнением судебного акта. Вступившим в законную силу постановлением Восьмого Арбитражного апелляционного суда от 15.06.2018 по делу № А70-3036/2017 в пользу ФИО1 присуждено 30 000 рублей судебной неустойки в день, начиная с 15.03.2018 и по день фактического исполнения судебного акта. Арбитражным судом Тюменской области выдан исполнительный лист от 06.07.2018 серии ФС № 020650173. Указанный исполнительный лист ФИО1 18.07.2018 предъявила для исполнения в публичное акционерное общество Банк «Финансовая корпорация Открытие», ссылаясь на то, что судебная неустойка, присужденная постановлением апелляционного суда от 15.06.2018 в размере 30 000 рублей в день, подлежит начислению по 22.06.2018 (дата окончания исполнительного производства); общая сумма 2 970 000 рублей. Предъявляя настоящий иск, Общество сослалось на то, что решение Арбитражного суда Тюменской области от 29.06.2017 по делу № А70-3036/2017 исполнено в полном объеме 15.03.2018, в связи с чем вся списанная сумма неустойки подлежит возврату. Исследовав и оценив по правилам статьи 71 АПК РФ представленные доказательства, руководствуясь статьей 1102 Гражданского кодекса Российской Федерации, статьями 7, 8, 47 Федерального закона от 02.10.2007 № 229-ФЗ «Об исполнительном производстве» и разъяснениями, изложенными в пункте 35 постановления Пленума Верховного Суда Российской Федерации от 17.11.2015 № 50 «О применении судами законодательства при рассмотрении некоторых вопросов, возникающих в ходе исполнительного производства», суды частично удовлетворили заявленные требования, установив, что решение Арбитражного суда Тюменской области от 29.06.2017 по делу № А70-3036/2017 было исполнено 15.05.2018, в связи с чем Обществом подлежала уплате неустойка в меньшем размере, чем была списана с расчетного счета. Доводы, приведенные заявителем, не опровергают выводов судебных инстанций, направлены на переоценку установленных судами фактических обстоятельств и выражают несогласие с произведенной оценкой доказательств. Такие доводы не могут быть предметом рассмотрения Судебной коллегии по экономическим спорам Верховного Суда Российской Федерации.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«Артех»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ООО "АрТех" (подробнее) Иные лица: 8ААС (подробнее) Арбитражный суд Западно-Сибирского округа (подробнее) ОСП по ВЗЮЛ по г. Тюмени и Тюменскому району УФССП России по Тюменской области (подробнее) Судьи дела: Чучунова Н.С. (судья) (подробнее) Судебная практика по: Неосновательное обогащение, взыскание неосновательного обогащения Судебная практика по применению нормы ст. 1102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