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«Люблинский молочноконсервный комбинат» (далее – общество) обратилось в Арбитражный суд Омской области с заявлением к Управлению Федеральной службы по ветеринарному и фитосанитарному надзору по Омской области (далее – административный орган) о признании незаконным и отмене постановления от 29.08.2019 № 633/3 о привлечении к административной ответственности, предусмотренной частью 1 статьи 14.43 Кодекса Российской Федерации об административных правонарушениях (далее – КоАП РФ). 2 Решением Арбитражного суда Омской области от 06.11.2019 заявление общества удовлетворено. Постановлением Восьмого арбитражного апелляционного суда от 30.01.2020 решение суда первой инстанции отменено, обществу отказано в удовлетворении заявления. Арбитражный суд Западно-Сибирского округа постановлением от 24.07.2020 оставил без изменения постановление суда апелляционной инстанции. Общество обратилось в Верховный Суд Российской Федерации с кассационной жалобой на указанные постановления судов апелляционной и кассационной инстанций, в которой просит их отменить, оставив в силе решение суда первой инстанции.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административного органа от 29.08.2019 № 633/3 общество привлечено к административной ответственности, предусмотренной частью 1 статьи 14.43 КоАП РФ, с назначением наказания в виде административного штрафа 50 000 рублей. Не согласившись с указанным постановлением административного органа, общество оспорило его в арбитражном суде. Суд первой инстанции пришел к выводу о недоказанности наличия в действиях общества состава административного правонарушения, предусмотренного частью 1 статьи 14.43 КоАП РФ, и признал незаконным оспариваемое постановление административного органа. Суд апелляционной инстанции установил, что в продукции общества выявлено наличие остатков антибиотиков сульфаметазина и триметоприма, при этом обнаружение лекарственных препаратов в молочном сырье и молочной продукции обществом не выделено в отдельную критическую контрольную точку: план ХАССП (анализ рисков и критические контрольные точки) 3 общества не предусматривает на технологических этапах производства молочной продукции контроль за остатками лекарственных препаратов (антибиотиков).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 апелляционной инстанции пришел к выводу о наличии в действиях общества состава вмененного правонарушения и признал правомерным оспариваемое постановление административного органа, отменив решение суда первой инстанции и отказав обществу в удовлетворении заявления. Суд округа согласился с указанными выводами и оставил без изменения постановление суда апелляционной инстанции. Обжалуя судебные акты судов апелляционной и кассационной инстанций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обществом вмененного правонарушения.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