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договора поручительства от 15.12.2016 и договора новации от 15.01.2017, заключенных между должником и обществом. Определением Арбитражного суда города Москвы от 19.12.2018, оставленным без изменения постановлением Девятого арбитражного апелляционного суда от 26.02.2019 и Арбитражного суда Московского округа от 07.06.2019,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статьями 19, 61.1,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необходимых для признания недействительным оспариваемых сделок по общим и специальным основаниям законодательства о банкротстве (наличие у должника признаков неплатёжеспособности и недостаточности имущества, осведомлённости об этом общества, его заинтересованности по отношению к должнику, мнимость поручительства и безвозмездность новации, злоупотребление сторонами сделок своим правом и намерения причинить вред конкурсным кредиторам).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«Стройтехнолоджи»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ГУ МВД России по г.москве (подробнее) ГУ МВД России по МО (подробнее) ГУ угибдд мвд (подробнее) ИФНС 26 ПО Г.МОСКВЕ (подробнее) Конкурсный управляющий Зимин Владимир Станиславович (подробнее) Конкурсный упр. Зимин В.С. (подробнее) Крымский Союз профессиональных арбитражных управляющих "Эксперт" (подробнее) к/у Зимин В.С. (подробнее) ОГИБДД МУ МВД России "Нижнетагильское" (подробнее) ООО "Артес" (подробнее) ООО "Аэлит Сервис" (подробнее) ООО Базис (подробнее) ООО БИЗНЕС КАР ЛИЗИНГ (подробнее) ООО ВАШЕ ПРАВО+ (подробнее) ООО "Виленд" (подробнее) ООО Голдградпроект (подробнее) ООО "Голдграндпроект" (подробнее) ООО Группа малд (подробнее) ООО "Зетта Страхование" (подробнее) ООО "Зодчий" (подробнее) ООО Имплекс-Гарант (подробнее) ООО "Консалтинговая фирма Деметра Инвест" (подробнее) ООО Лекрус-С (подробнее) ООО "МАКСИМЕЛЬ" (подробнее) ООО Мейджор Сервис (подробнее) ООО Металлоторг (подробнее) ООО "МОНТАЖ СТРОЙ СЕРВИС" (подробнее) ООО "Нефси" (подробнее) ООО "Офмер" (подробнее) ООО "Правовые системы" (подробнее) ООО "Промвел" (подробнее) ООО "Промтранзит" (подробнее) ООО Ракурс (подробнее) ООО "Рекада-ЛТД" (подробнее) ООО "Русколумбус" (подробнее) ООО "Стройтехголоджи" (подробнее) ООО "Стройтехнолоджи" (подробнее) ООО "СХ-Строй" (подробнее) ООО "ТЕКСТИЛЬПРИНТ" (подробнее) ООО "ТехникКомплект" (подробнее) ООО ТК "ЭлитСтрой" (подробнее) ООО "ТЦ Комус" (подробнее) ООО ТЦ Мэйджор Сервис (подробнее) ООО Учебный центр Ай-Ком (подробнее) Союз СРО "СЕМТЭК" (подробнее) Управление МВД России по Брянской области (подробнее) Управление по вопросам миграции МВД России по Брянской области (подробнее) Управление по вопросам миграции УМВД России по Калужской области (подробнее) ФНС России Управление по городу Москве (подробнее) Последние документы по делу: Определение от 29 октября 2020 г. по делу № А40-158410/2017 Определение от 26 декабря 2019 г. по делу № А40-158410/2017 Определение от 6 сентября 2019 г. по делу № А40-158410/2017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