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Девятого арбитражного апелляционного суда от 19.09.2019 прекращено производство по апелляционным жалобам Крымцова Ю.А., Крымцовой (Потаповой) А.Ю., Шакировой Э.Д., Долаберидзе Г.В., Алхазашвили В.Н. и Зюзь Г.А. на определение Арбитражного суда города Москвы от 23.05.2018 (с учётом определения от 05.12.2018 Арбитражного суда города Москвы об исправлении опечатки) по делу №А40-221800/17 о включении требований «Тимер-Банк» (ПАО) в третью очередь реестра требований кредиторов должника, как обеспеченного залогом. Крымцов Ю.А., Крымцова (Потапова) А.Ю., Шакирова Э.Д., Долаберидзе Г.В., Алхазашвили В.Н. и Зюзь Г.А. обратились в суд с заявлением о пересмотре вышеуказанного определения апелляционного суда от 19.09.2019 по вновь открывшимся обстоятельствам. Определением Девятого арбитражного апелляционного суда от 25.05.2020, оставленным без изменения постановлением Арбитражного суда Московского округа от 06.07.2020, заявление возвращено. В кассационной жалобе, поданной в Верховный Суд Российской Федерации, заявители просят отменить определение апелляционного суда от 25.05.2020 и постановление суда округа от 06.07.2020 полностью либо в части, направить заявление о пересмотре определения апелляционного суда 2 от 19.09.2019 на новое рассмотрение в Девятый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заявление, апелляционный суд руководствовался положениями статей 184, 185, 264, 311, 315 Арбитражного процессуального кодекса Российской Федерации, пунктами 1,3,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 из того, что приводимые в нём факты не отвечают признакам вновь открывшихся обстоятельств, которые бы свидетельствовали о возникновении права на обжалование судебного акта. Проверяя обоснованность возврата заявления, суд округа не установил нарушений норм процессуального права и согласился с указанными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Крымцову Юрию Алексеевичу, Потаповой (Крымцовой) Ангелине Юрьевне, Шакировой Эльфии Давудовне, Алхазашвили Важи Николаевичу, Долаберидзе Григорию Важаевичу, Зюзь Галине Александровне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