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постановлением Арбитражного суда Московского округа от 18.11.2019 оставлено без изменения определение Девятого арбитражного апелляционного суда от 06.05.2019 о возврате апелляционной жалобы Крымцова Ю.А., Потаповой (Крымцовой) А.Ю. Крымцов Ю.А. и Крымцова (Потапова) А.Ю. обратились в суд с заявлением о пересмотре вышеуказанного постановления суда округа от 18.11.2019 по вновь открывшимся обстоятельствам. Определением Арбитражного суда Московского округа от 11.06.2020, оставленным без изменения коллегиальным определением Арбитражного Московского округа от 07.07.2020, заявление возвращено. В кассационной жалобе, поданной в Верховный Суд Российской Федерации, заявители просят отменить определения суда округа от 11.06.2020 и от 07.07.2020 полностью либо в части, направить заявление о пересмотре постановления суда округа от 18.11.2019 на новое рассмотрение в Арбитражный суд Московского округа в ином составе судей.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заявление, суд округа руководствовался положениями статей 310-312, 315 Арбитражного процессуального кодекса Российской Федерации, пунктом 2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 из того, что оно подано на пересмотр судебного акта, не изменившего и не отменившего принятое апелляционным судом определение (то есть, с нарушением правил, установленных статьёй 310 Арбитражного процессуального кодекса Российской Федерации), указав на отсутствие у него соответствующей компетенции. Проверяя обоснованность возврата заявления, коллегия окружного суда не установила нарушений норм процессуального права и согласилась с указанными выводами. Обжалуемые определения приняты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Крымцову Юрию Алексеевичу, Потаповой (Крымцовой) Ангелине Юрьевне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