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«Волгореченскрыбхоз» (далее – общество) обратилось в Арбитражный суд Костромской области с заявлением к Управлению Федеральной службы по ветеринарному и фитосанитарному надзору по Приморскому краю и Сахалинской области (далее – административный орган) о признании незаконным и отмене постановления от 15.11.2019 № 06-117/19 о привлечении к административной ответственности, предусмотренной частью 2 статьи 10.8 Кодекса Российской Федерации об административных правонарушениях (далее – КоАП РФ). Решением Арбитражного суда Костромской области от 23.01.2020, оставленным без изменения постановлением Второго арбитражного апелляционного суда от 19.03.2020, заявление общества удовлетворено. Арбитражный суд Волго-Вятского округа постановлением от 10.07.2020 отменил решение суда первой инстанции и постановление суда апелляционной инстанции и отказал обществу в удовлетворении заявления.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15.11.2019 № 06-117/19 общество привлечено к административной ответственности, предусмотренной частью 2 статьи 10.8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Суды первой и апелляционной инстанций пришли к выводу о недоказанности наличия в действиях общества состава вмененного правонарушения и удовлетворили заявление общества. На основании установленных судами первой и апелляционной инстанций обстоятельств, связанных с осуществлением обществом перевозки подконтрольного товара (икра зернистая осетровых рыб с датой изготовления 20.09.2019) без соответствующих ветеринарных сопроводительных документов, что обществом не оспаривается, суд округа пришел к выводу о наличии в действиях общества состава административного правонарушения, ответственность за которое установлена частью 2 статьи 10.8 КоАП РФ. Учитывая изложенное, суд округа признал правомерным оспариваемое постановление административного органа и отказал обществу в удовлетворении заявления, отменив судебные акты судов первой и апелляционной инстанций. Обжалуя постановление суда округа в Верховный Суд Российской Федерации, общество приводит доводы о необходимости применения положений статей 3.4 и 4.1.1 КоАП РФ и просит заменить назначенный ему административный штраф на предупреждение. Однако вопрос о снижении санкций связан с оценкой доказательств по делу, что входит в компетенцию судов первой и апелляционной инстанций. С учетом изложенного приведенные обществом в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ОАО "Волгореченскрыбхоз" (подробнее) Ответчики: Управление Россельхознадзора по Приморскому краю и Сахалинской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