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«Новолипецкий металлургический комбинат» обратилось в Арбитражный суд Липецкой области с иском о взыскании с общества с ограниченной ответственностью «Научно- производственный комплекс порошковых красок «Пигмент» 4 430 826 рублей 24 копеек штрафа за поставку товара ненадлежащего качества по пункту 6.2 договора поставки от 18.01.2016 № 100000000000147677, 22 154 311 рублей 20 копеек стоимости товара, а также 441 000 рублей стоимость проведенной экспертизы. Решением Арбитражного суда Липецкой области от 29.03.2019 в удовлетворении иска отказано. Общество с ограниченной ответственностью «Научно-производственный комплекс порошковых красок «Пигмент»» обратилось в суд с заявлением о взыскании с публичного акционерного общества «Новолипецкий металлургический комбинат» 3 202 617 рублей судебных расходов на оплату услуг представителя. Определением Арбитражного суда Липецкой области от 14.10.2019 заявление удовлетворено в части взыскания с ПАО «НЛМК» в пользу ООО «НПК ПК «Пигмент» 310 000 рублей в возмещение расходов по оплате услуг представителя, в удовлетворении заявления в остальной части отказано. Постановлением Девятнадцатого арбитражного апелляционного суда от 26.12.2019 определение суда первой инстанции оставлено без изменения. Арбитражный суд Центрального округа постановлением от 07.07.2020 указанные судебные акты оставил без изменения. Общество с ограниченной ответственностью «Научно-производственный комплекс порошковых красок «Пигмент» обратилось в Судебную коллегию Верховного Суда Российской Федерации с кассационной жалобой на судебные акты, принятые по результатам рассмотрения заявления о взыскании судебных расходов,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возмещении судебных расходов, суды оценили представленные доказательства и учли критерии отнесения расходов к судебным издержкам, связанным с рассмотрением дела в арбитражном суде,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При этом суды сочли обоснованными и подлежащими возмещению судебные издержки в размере 310 000 рублей, что соответствует положениям статей 101 , 106 ,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установив при этом, что вознаграждение в размере 2 702 617 рублей, предусмотренное пунктом 3.3.3 договора, не связано с непосредственным оказанием исполнителем юридических услуг, в связи с чем не подлежит взысканию с истца в качестве судебных расходов.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«Научно- производственный комплекс порошковых красок «Пигмент»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"НОВОЛИПЕЦКИЙ МЕТАЛЛУРГИЧЕСКИЙ КОМБИНАТ" (подробнее) Ответчики: ООО "НАУЧНО-ПРОИЗВОДСТВЕННЫЙ КОМПЛЕКС ПОРОШКОВЫХ КРАСОК "ПИГМЕНТ"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