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Девятого арбитражного апелляционного суда от 25.01.2019 отказано в удовлетворении ходатайств о восстановлении пропущенного срока, возвращены апелляционные жалобы Долаберидзе Григория Важаевича, Алхазашвили Важи Николаевича, Зюзь Галины Александровны, Крымцова Ю.А., Потаповой (Крымцовой) А.Ю., Кудинова Владимира Алексеевича, Шакировой Эльфии Давудовны. Крымцов Ю.А., Крымцова (Потапова) А.Ю., Шакирова Э.Д., Долаберидзе Г.В., Алхазашвили В.Н. и Зюзь Г.А. обратились в суд с заявлением о пересмотре вышеуказанного определения апелляционного суда от 25.01.2019 по вновь открывшимся обстоятельствам. Определением Девятого арбитражного апелляционного суда от 02.06.2020, оставленным без изменения постановлением Арбитражного суда Московского округа от 10.07.2020, заявление возвращено. В кассационной жалобе, поданной в Верховный Суд Российской Федерации, заявители просят отменить определение апелляционного суда от 02.06.2020 и постановление суда округа от 10.07.2020 полностью либо в части, направить заявление о пересмотре определения апелляционного суда 2 от 25.01.2019 на новое рассмотрение в Девятый арбитражный апелляционный суд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апелляционный суд руководствовался положениями статей 184, 185, 264, 311, 315 Арбитражного процессуального кодекса Российской Федерации, пунктами 1, 3,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приводимые в нём факты не отвечают признакам вновь открывшихся обстоятельств, которые бы свидетельствовали о возникновении права на обжалование судебного акта. Проверяя обоснованность возврата заявления, суд округа не установил нарушений норм процессуального права и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Крымцову Юрию Алексеевичу, Потаповой (Крымцовой) Ангелине Юрьевне, Шакировой Эльфии Давудовне, Алхазашвили Важи Николаевичу, Долаберидзе Григорию Важаевичу, Зюзь Галине Александровне, Кудинову Владимиру Алексеевичу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