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ФИО1 обратился в суд с заявлением о признании недействительной сделкой договора купли-продажи имущества от 16.05.2016: жилого помещения, площадью 179,1 кв.м., расположенного по адресу: Москва, р-н Хамовники, пер. Зачатьевский 1-й, д. 8, строен. 1, кв. 11, кадастровый номер 77:00:0000000:61291, нежилого помещения площадью 14,4 кв.м., расположенного по адресу: Москва, р-н Хамовники, пер. Зачатьевский 1-й, д. 8, строен. 1, кадастровый номер 77:01:0001051:3322, нежилого помещения площадью 13,1 кв.м, расположенного по адресу: Москва, р-н Хамовники, пер. Зачатьевский 1-й, д. 8, строен. 1, кадастровый номер 77:01:0001051:3302, заключенного между должником и ФИО3, применении последствий недействительности сделки. Определением Арбитражного суда города Москвы от 25.10.2019, оставленным без изменения постановлениями Девятого арбитражного апелляционного суда от 30.01.2020 и Арбитражного суда Московского округа от 30.06.2020,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10 , 166 , 168 Гражданского кодекса Российской Федерации, статьями 61.1, 213.25 Федерального закона от 26.10.2002 № 127-ФЗ «О несостоятельности (банкротстве)», исходили из недоказанности совокупности условий для признания недействительной оспариваемой сделки по заявленным основаниям, в частности, злоупотребления сторонами правом и намерений последних причинить вред кредиторам.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Гуткин Р (подробнее) ИФНС №4 по г. Москве (подробнее) Рита Гуткин (подробнее) Иные лица: Ф/у Федоров И.В. (подробнее) Судьи дела: Корнелюк Е.С. (судья) (подробнее)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