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в суд с заявлением о признании недействительным договора от 08.10.2013 купли-продажи помещения с кадастровым номером 51:20:0002058:862, расположенного по адресу: г. Мурманск, Пушкинская ул., д. 5, заключенного должником с Диденко Андреем Юрьевичем. Определением Арбитражного суда Мурманской области от 18.11.2019, оставленным без изменения постановлениями Тринадцатого арбитражного апелляционного суда от 04.03.2020 и Арбитражного суда Северо-Западного округа от 29.06.2020,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Арбитражный суд Мурманской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 10, 168, 170 Гражданского кодекса Российской Федерации, статьями 61.6, 213.32 Федерального закона от 26.10.2002 № 127-ФЗ «О несостоятельности (банкротстве)», не установили совокупности условий для признания недействительной оспариваемой сделки, возмездно совершённой незаинтересованными между собой лицами при отсутствии злоупотребления правом.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«Промсвязьбанк»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