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Чуйкина Светлана Владимировна и Быркин Кирилл Вадимович (далее – супруга и сын должника) обратились в суд с заявлением о признании договора займа от 23.04.2012 (далее – сделка), заключенного между должником и Сурковым Олегом Валерьевичем, недействительной сделкой и о применении последствий её недействительности. Определением Арбитражного суда города Москвы от 18.09.2019 заявление возвращено. Постановлением Девятого арбитражного апелляционного суда от 08.11.2019, оставленным без изменения постановлением Арбитражного суда Московского округа от 24.12.2019, вышеуказанное определение отменено, вопрос направлен на новое рассмотрение в суд первой инстанции. При новом рассмотрении определением Арбитражного суда города Москвы от 04.02.2020, оставленным без изменения постановлением Девятого арбитражного апелляционного суда от 10.06.2020, заявление оставлено без рассмотрения. Постановлением Арбитражного суда Московского округа от 22.07.2020 принятые на новом рассмотрении судебные акты отменены, заявление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названное постановление суда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постановлением Конституционного Суда Российской Федерации от 28.05.1999 № 9-П, исходил из наличия вступившего в законную силу определения суда общей юрисдикции об отказе в принятии заявления супруги и сына должника об оспаривании сделки с указанием на необходимость его рассмотрения в деле о банкротстве должника, в связи с чем признал содержащиеся в них выводы основанными на неправильном применении законодательства о банкротстве, а заявление – подлежащим направлению в суд первой инстанции для рассмотрения по существу.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заявление направлено судом округа на новое рассмотрение, а вопрос об его удовлетворении либо отказе в удовлетворении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Быркина Вадима Валентиновича Хачатуряну Михаилу Нелсоновичу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