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 Стар Авиа» обратилось в Арбитражный суд Красноярского края с иском о взыскании с акционерного общества «ВСТ Транспортная компания» 3 078 633 рублей 69 копеек ущерба, причиненного пожаром. Решением Арбитражного суда Красноярского края от 29.08.2019 в удовлетворении иска отказано. Постановлением Третьего арбитражного апелляционного суда от 13.11.2019 решение суда первой инстанции оставлено без изменения. Арбитражный суд Восточно-Сибирского округа постановлением от 14.07.2020 указанные судебные акты оставил без изменения. Общество с ограниченной ответственностью «Транс Стар Авиа»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положениями статей 195 , 197 , 200 , 205 , 431 , 801 Гражданского кодекса Российской Федерации, статьями 6, 7, 12, 13 Федерального закона от 30.06.2003 № 87-ФЗ «О транспортно-экспедиционной деятельности», разъяснениями, изложенными в пунктах 10, 12, 15, 16, 17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пропуска истцом срока исковой давности. Доводы истца, изложенные в кассационной жалобе, о перерыве и приостановлении течения срока исковой давности были судами рассмотрены и отклонены как документально неподтвержденные.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 Стар Авиа»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Представитель "ТСАвиа" Багрец Юлия Юрьевна (подробнее) ООО "ТРАНС СТАР АВИА" (подробнее) Ответчики: АО "ВСТ Транспортная компания" (подробнее) Иные лица: Арбитражный суд Красноярского края (подробнее) АС ВСО (подробнее) Судьи дела: Зарубина Е.Н.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