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публичное акционерное общество «Мурманский траловый флот» (далее – общество) обратилось в Арбитражный суд Мурманской области с заявлением к федеральному государственному казенному учреждению «Пограничное управление Федеральной службы безопасности Российской Федерации по Западному арктическому району» (далее – административный орган) о признании незаконным и отмене постановления от 31.01.2020 № 2109/42-20 о привлечении к административной ответственности, предусмотренной частью 2 статьи 8.37 Кодекса Российской Федерации об административных правонарушениях (далее – КоАП РФ). Определением Арбитражного суда Мурманской области от 18.02.2020, оставленным без изменения постановлением Тринадцатого арбитражного апелляционного суда от 09.07.2020, обществу возвращено заявление, как не подлежащее рассмотрению в арбитражном суде. Арбитражный суд Северо-Западного округа постановлением от 13.08.2020 оставил без изменения определение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направить дело в суд первой инстанции для рассмотрения вопроса о принятии заявления к производству.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установив, что оспариваемым постановлением административного органа общество привлечено к административной ответственности, предусмотренной частью 2 статьи 8.37 КоАП РФ, за нарушение правил рыболовства, то есть за нарушение в области охраны окружающей среды и природопользования, руководствуясь пунктом 3 части 1 статьи 29 , статьей 207 Арбитражного процессуального кодекса Российской Федерации, частью 3 статьи 30.1 КоАП РФ, пунктом 33 Постановления Пленума Верховного Суда Российской Федерации от 24.03.2005 № 5 «О некоторых вопросах, возникающих у судов при применении Кодекса Российской Федерации об административных правонарушениях», суды пришли к выводу о неподведомственности спора арбитражному суду и отказали обществу в принятии заявления к производству. Обжалуя судебные акты в Верховный Суд Российской Федерации, общество приводит доводы о неправомерности отказа в принятии заявления к производству. Вместе с тем, указанные доводы являлись предметом рассмотрения судов и получили надлежащую правовую оценку, в том числе относительно того, что вменяемое обществу нарушение совершено в области охраны окружающей среды и природопользования. Как указали суды, ссылаясь на правовой подход, изложенный в Обзоре судебной практики Верховного Суда Российской Федерации № 1 (2014), утвержденном Президиумом Верховного Суда Российской Федерации 24.12.2014, рассматриваемый в рамках настоящего дела спор не имеет экономического характера и не связан с предпринимательской деятельностью общества. Доводы общества не свидетельствуют о существенных нарушениях судами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с учетом того, что общество не обращалось с соответствующим заявлением в суд общей юрисдикции, который в связи с неподведомственностью спора отказал в рассмотрении этих требований.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ПАО "МУРМАНСКИЙ ТРАЛОВЫЙ ФЛОТ" (подробнее) Ответчики: ФЕДЕРАЛЬНОЕ ГОСУДАРСТВЕННОЕ КАЗЕННОЕ УЧРЕЖДЕНИЕ "ПОГРАНИЧНОЕ УПРАВЛЕНИЕ ФЕДЕРАЛЬНОЙ СЛУЖБЫ БЕЗОПАСНОСТИ РОССИЙСКОЙ ФЕДЕРАЦИИ ПО ЗАПАДНОМУ АРКТИЧЕСКОМУ РАЙОНУ" (подробнее) Иные лица: Арбитражный суд Мурманской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