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«ЭнергоГранд» (далее – Общество),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Союзу организаций строительной отрасли «Строительный ресурс» (далее – Союз) о взыскании 1 000 000 рублей убытков в виде реального ущерба. Решением Арбитражного суда города Санкт-Петербурга и Ленинградской области от 04.10.2019, оставленным без изменения постановлением Тринадцатого арбитражного апелляционного суда от 30.01.2020, принят отказ Общества от требования в части взыскания 128 246 рублей 56 копеек- процентов за пользование чужими денежными средствами; производство по делу в указанной части прекращено. В остальной части требования удовлетворены: с Союза в пользу Общества взыскан 1 000 000 рублей убытков. Постановлением Арбитражного суда Северо-Западного округа от 22.07.2020 решение от 04.10.2019 и постановление от 30.01.2020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решение и постановление судов первой и апелляционной инстанций,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 , 287 АПК РФ . По мнению Общества, у него возникли убытки в виде реального ущерба в размере денежных средств, внесенных в компенсационный фонд новой саморегулируемой организации.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до 15.06.2017 являлось членом Союза и соответствующие сведения были внесены в реестр членов данной саморегулируемой организации. Общество, исполняя обязанности члена Союза, перечислило ответчику 500 000 рублей в компенсационный фонд возмещения вреда и 500 000 рублей в компенсационный фонд обеспечения договорных обязательств. Общество, ссылаясь на принятие им решения от 15.06.2017 № 1532, направило уведомление о добровольном прекращении своего членства в Союзе с последующим переходом в другую саморегулируемую организацию по месту регистрации. По результатам рассмотрения данного заявления Союз направил в адрес Общества уведомление от 16.06.2017 № 20528-ДО/СР об исключении его из состава членов данной саморегулируемой организации. Одновременно Общество на основании поданного им заявления было принято в состав членов Некоммерческого Партнерства «Межрегиональное объединение специализированных строительно-монтажных организаций «Стройспецмонтажсервис» (далее - Партнерство), что подтверждается свидетельствами от 16.06.2017 о допуске к определенному виду работ. Общество направило в адрес Союза заявление от 26.07.2017 № 068, в котором указало, что при переходе в Партнерство денежные средства, зачисленные в компенсационный фонд возмещения вреда (500 000 рублей), были перечислены из Союза в новую саморегулируемую организацию, а денежные средства, предназначенные для зачисления в компенсационный фонд обеспечения договорных обязательств (500 000 руб.), не перечислены. В связи с этим Общество просило рассмотреть вопрос о возврате указанных денежных средств путем перечисления их на расчетный счет. В ответ Союз в своих письмах сообщил заявителю, что денежные средства в размере 1 000 000 рублей были перечислены им в соответствии с действующим законодательством в саморегулируемую организацию, в которую вступило Общество. Приказом Ростехнадзора от 22.01.2018 № СП-13 сведения о Союзе были исключены из государственного реестра саморегулируемых организаций. Ссылаясь на причинение убытков в виде реального ущерба, Общество обратилось в арбитражный суд с соответствующими требованиями. Суды первой и апелляционной инстанций, удовлетворяя заявленные требования, руководствовались статьей 15 Гражданского кодекса Российской Федерации, статьями 55.6 , 55.8 , 55.26 Градостроительного кодекса Российской Федерации, статьи 3.3 Федерального закона от 29.12.2004 № 191-ФЗ «О введении в действие Градостроительного кодекса Российской Федерации» и исходили из того, что после подачи Обществом заявления о намерении добровольно прекратить членство в Союзе последний был обязан перечислить взнос в компенсационный фонд в новую саморегулируемую организацию, чего сделано не было.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направив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спора, в частности, судами не был должным образом исследован вопрос л исполнения Союзом обязанности по перечислению денежных средств в новую саморегулируемую организацию.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 Гранд»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"ЭНЕРГОГРАНД" (подробнее) Ответчики: Союз организаций строительной отрасли "Строительный ресурс"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