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Привалов Юрий Николаевич обратился в суд с заявлением о признании недействительными сделками договора от 19.10.2015 № 2-10/15 купли-продажи нежилого помещения, соглашения о зачёте взаимных требований от 30.11.2015, соглашения от 31.12.2015 об уступке прав требований; применении последствий недействительности сделок. Определением Арбитражного суда города Москвы от 27.12.2019 заявление удовлетворено. Постановлением Девятого арбитражного апелляционного суда от 15.07.2020, оставленным без изменения постановлением Арбитражного суда Московского округа от 12.10.2020, вышеуказанное определение изменено в части применения последствий недействительности соглашения о зачёте взаимных требований от 30.11.2015; применены последствия недействительности сделки в виде приведения сторон в первоначальное положение. Не согласившись с вышеуказанными судебными актами, заявитель обратился в Верховный Суд Российской Федерации с кассационной жалобой, заявив ходатайство о приостановлении исполнения обжалуемых судебных актов. 2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тогда как, по мнению заявителя, временное приостановление данных судебных актов не нарушит интересы кредиторов и поможет сохранить ему уплаченные по сделке денежные средства. Приводимые заявителем доводы не свидетельствуют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«Фито» о приостановлении исполнения определения Арбитражного суда города Москвы от 27.12.2019 по делу № А40-42704/2018, оставленного без изменения постановлением Девятого арбитражного апелляционного суда от 15.07.2020 и постановлением Арбитражного суда Московского округа от 12.10.2020 по тому же делу,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