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«Компания Крым Ойл» обратилось в Арбитражный суд Республики Крым с иском о взыскании с федерального государственного унитарного предприятия «Крымская железная дорога» 491 286 рублей 33 копеек пени за просрочку доставки груза.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«Аншип», открытое акционерное общество «Российские железные дороги», общество с ограниченной ответственностью «М-Сервис». Решением Арбитражного суда Республики Крым от 26.11.2019 иск удовлетворен. Постановлением Двадцать первого арбитражного апелляционного суда от 13.03.2020 решение суда первой инстанции изменено, иск удовлетворен в части взыскания 232 952 рублей 94 копеек, в удовлетворении иска в остальной части отказано. Арбитражный суд Центрального округа постановлением от 03.07.2020 постановление суда апелляционной инстанции оставил без изменения. Акционерное общество «Компания Крым Ойл»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решение суда первой инстанции и удовлетворяя иск в части, апелляционный суд на основе оценки представленных доказательств, руководствуясь положениями статей 785 , 788 , 792 Гражданского кодекса Российской Федерации, статьями 25, 33, 65, 66, 75, 97, 128 Федерального закона от 10.01.2013 № 18-ФЗ «Устав железнодорожного транспорта Российской Федерации», Правилами исчисления сроков доставки грузов железнодорожным транспортом, утвержденными приказом Минтранса России от 07.08.2015 № 245, установив, что к спорным перевозкам подлежат применению правила, установленные Общими коммерческими условиями, пришел к выводу об увеличении сроков доставки грузов.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заявителем в кассационное жалобе, приводились в судах,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Ссылка заявителя на иную судебную практику не свидетельствует о нарушении судами единообразия в толковании и применении норм права с учетом конкретных обстоятельств настоящего спора.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«Компания Крым 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"КОМПАНИЯ КРЫМ ОЙЛ" (подробнее) Ответчики: ФГУП "Крымская железная дорога"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