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«МИЗУКА» (далее – общество) обратилось в Арбитражный суд города Москвы с заявлением к Инспекции Федеральной налоговой службы № 19 по г. Москве (далее – инспекция) о признании незаконными действий при ознакомлении с материалами выездной налоговой проверки. Решением Арбитражного суда города Москвы от 10.12.2019, оставленным без изменения постановлением Девятого арбитражного апелляционного суда от 13.03.2020, обществу отказано в удовлетворении заявления. Арбитражный суд Московского округа постановлением от 22.07.2020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судебных актов, оценив представленные в материалы дела доказательства и установив, что по результатам проведения выездной налоговой проверки инспекцией был составлен акт, который был направлен обществу и получен его представителем, а рассмотрение материалов проверки состоялось в присутствии уполномоченных представителей общества, руководствуясь положениями Налогового кодекса Российской Федерации, суды пришли к выводу об отсутствии существенных нарушений инспекцией процедуры проведения налоговой проверки.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тем, что общество реализовало свое право на участие в рассмотрении материалов налоговой проверки, включая ознакомление с дополнительно полученными инспекцией материалами, фактически обладало всей соответствующей информацией и документами. При этом суды указали, что оценка существенности допущенных налоговым органом нарушений процедуры проведения проверки имеет значение при оспаривании решения налогового органа по результатам налоговой проверки, поскольку именно установление факта наличия либо отсутствия данных обстоятельств влияет на вывод о законности или незаконности решения налогового органа.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"МИЗУКА" (подробнее) Ответчики: ИФНС России №19 по г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