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«РН-Востокнефтепродукт» (далее – общество) обратилось в суд с заявлением о признании незаконными действий (бездействия) конкурсного управляющего должником Стефанкив В.М., взыскании убытков в размере 18 109 122 рублей 16 копеек, уменьшении вознаграждения до 10 000 рублей в месяц за соответствующий период и признании отсутствующим права на процентную часть вознаграждения. Определением Арбитражного суда Амурской области от 21.11.2019, оставленным без изменения постановлениями Шестого арбитражного апелляционного суда от 19.02.2020 и Арбитражного суда Дальневосточного округа от 26.06.2020, требования удовлетворены.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заявленных требований либо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15 Гражданского кодекса Российской Федерации, статьями 20.3, 60, 129, 134, 139 Федерального закона от 26.10.2002 № 127-ФЗ «О несостоятельности (банкротстве)», исходили из доказанности наличия в оспариваемых действиях (бездействии) арбитражного управляющего Стефанкив В.М. вменяемых ему нарушений законодательства о несостоятельности, прав и законных интересов должника и его кредиторов, законных оснований для взыскания с него убытков и уменьшения размера причитающегося ему вознаграждения.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Стефанкив Владимиру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