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«ТД Орион» обратилось в Арбитражный суд города Москвы с иском о взыскании с общества с ограниченной ответственностью «Империал» 4 520 121 рубля 50 копеек задолженности по договору поставки асфальтобетонных смесей от 02.07.2019 № 3/2019 и 435 507 рублей 28 копеек неустойки за нарушение сроков оплаты товара за период с 02.07.2019 по 31.10.2019. Решением Арбитражного суда города Москвы от 11.02.2020 иск удовлетворен в части взыскания 4 520 121 рубля 50 копеек задолженности и 391 956 рублей 55 копеек неустойки, в остальной части в удовлетворении иска отказано. Постановлением Девятого арбитражного апелляционного суда от 10.06.2020 решение суда первой инстанции оставлено без изменения. Арбитражный суд Московского округа постановлением от 25.08.2020 указанные судебные акты оставил без изменения. Общество с ограниченной ответственностью «Империал»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наличие задолженности по оплате поставленного товара и нарушение сроков оплаты, руководствуясь положениями статей 309 , 310 , 329 , 330 , 506 , 516 Гражданского кодекса Российской Федерации, суды пришли к выводу об обоснованности заявленных требований,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изложенные в кассационной жалобе, о несогласии с количеством поставленного товара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«Империал»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"Торговый дом Орион" (подробнее) Ответчики: ООО "Империал" (подробнее) Судьи дела: Зарубина Е.Н. (судья) (подробнее) Судебная практика по: По договору поставки Судебная практика по применению норм ст. 506, 507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