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(далее – Департамент) обратился в Арбитражный суд города Москвы с иском к обществу с ограниченной ответственностью «Вятич-Т» (далее – Общество) о взыскании 1 923 416 рублей 49 копеек долга по арендной плате за период с 01.11.2015 по 30.04.2017; 137 652 рублей 15 копеек неустойки за период с 06.04.2016 по 30.04.2017; расторжении договора от 08.04.2005 № 01-00232/05 аренды нежилого помещения площадью 255,10 кв. м, расположенного по адресу: &lt;...&gt;; выселении Общества из указанного помещения и обязании передать данное помещение в освобожденном виде. В свою очередь Общество заявило встречные требования о признании права на имущественную поддержку субъекта малого предпринимательства в виде предоставления льготной ставки арендной платы в размере 3 500 рублей за кв. м в год по договору аренды от 08.04.2005 № 01-00232/05 за период с 18.11.2015 по 31.12.2016; о признании права на имущественную поддержку субъекта малого предпринимательства в виде предоставления льготной ставки арендной платы в размере 4 500 рублей за кв. м в год по указанному договору аренды за период с 01.01.2017 по 31.12.2018; об обязании произвести перерасчет арендной платы, начиная с 13.08.2015, исходя из ставки 3 500 рублей за кв. м в год, и с 01.01.2017 по 31.12.2018 исходя из ставки 4 500 рублей за кв. м в год. Решением Арбитражного суда города Москвы от 11.04.2019 первоначальный иск удовлетворен частично; встречные требования удовлетворены в полном объеме. Постановлением Девятого арбитражного апелляционного суда от 29.10.2019, оставленным без изменения постановлением Арбитражного суда Московского округа от 30.01.2020, решение от 11.04.2019 отменено, первоначальный иск удовлетворен в полном объеме; в удовлетворении встречных требований отказано. Не согласившись с постановлениями апелляционного и окружного судов,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«Вятич-Т». Срок подачи кассационной жалобы на постановление Девятого арбитражного апелляционного суда от 29.10.2019 и постановление Арбитражного суда Московского округа от 30.01.2020 по делу № А40-145833/2018 Арбитражного суда города Москвы восстановить. Судья Верховного Суда Российской Федерации Н.С. Чучунова Суд: Верховный Суд РФ (подробнее) Истцы: Департамент городского имущества города Москвы (подробнее) Ответчики: ООО ВЯТИЧ-Т (подробнее) Судьи дела: Чучунова Н.С. (судья) (подробнее) Последние документы по делу: Резолютивная часть постановления от 8 декабря 2020 г. по делу № А40-145833/2018 Определение от 15 декабря 2020 г. по делу № А40-145833/2018 Определение от 21 октября 2020 г. по делу № А40-145833/2018 Определение от 13 июля 2020 г. по делу № А40-145833/2018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