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23.10.2019, оставленным без изменения постановлением Двадцатого арбитражного апелляционного суда от 17.02.2020 и постановлением Арбитражного суда Северо-Кавказского округа от 04.08.2020,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проверка представленной обществом уточненной налоговой декларации (корректировка № 4) по налогу на добавленную стоимость (далее – НДС) за 3 квартал 2015 года. По результатам проверки составлен акт и вынесено решение о доначислении 7 867 048 рублей НДС, начислении 923 560 рублей 53копеек пеней и 1 573 409 рублей 60 копеек штрафа по пункту 1 статьи 122 Налогового кодекса Российской Федерации (далее – Налоговый кодекс). Основанием для начисления налога, пеней и штрафа послужил вывод налогового органа о неправомерном применении обществом налоговых вычетов на основании документов, выставленных от имени ООО «Венера» по операциям поставки товара. Признавая решение инспекции законным, суды, оценив представленные в материалы дела доказательства,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совокупности обстоятельств, свидетельствующих о направленности действий общества на получение необоснованной налоговой выгоды. Судебные инстанции исходили из того, что представленные обществом в подтверждение совершения хозяйственных операций с ООО «Венера» первичные документы содержат недостоверные сведения, не подтверждают реальность хозяйственных операций с заявленным в них контрагентом и не могут служить основанием для применения налоговых вычетов по НДС. Суды отметили, что ООО «Венера» содержит признаки номинальной организации и на момент заключения договора не обладало материальными, техническими и трудовыми ресурсами, необходимыми для осуществления поставки товара в адрес общества. При этом налоговая отчетность представлена контрагентом с указанием минимальных сумм налога к уплате в бюджет, перечислений от общества денежных средств в адрес ООО «Венера» за приобретение товара не установлено. Кроме того, общество неоднократно представляло уточненные налоговые декларации по НДС за 3 квартал 2015 года, в которых за один и тот же налоговый период трижды изменены организации, по сделкам с которыми применены налоговые вычеты по НДС. Доводы, изложенные в кассационной жалобе, в том числе о повторном начислении налога, пеней и штрафа, являлись предметом рассмотрения судов и получили правовую оценку с учетом установленных по делу обстоятельств.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«Шатл»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"ШАТЛ" (подробнее) Ответчики: МИФНС России №2 по Рязанской области (подробнее) Иные лица: конкурсный управляющий Иванников Сергей Александрович (подробнее) ООО "Городская курьерская служба" (подробнее) ООО "Федеральная почтовая служба" (подробнее) Отдел Адресно-справочной работы УФМС России по Рязанской области (подробнее) Управление федеральной почтовой связи Рязанской области - филиал федерального государственного унитарного предприятия "Почта России" (подробнее) Федеральное бюджетное учреждение Приволжский региональный центр судебной экспертизы Министерства юстиции РФ, экперту Чернышовой Я.М.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