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«Альтевика» срок подачи кассационной жалобы на решение Арбитражного суда Московской области от 20.11.2019 по делу № А41-49760/2019, постановление Десятого арбитражного апелляционного суда от 05.03.2020 и постановление Арбитражного суда Московского округа от 10.06.2020 по тому же делу. Судья Верховного Суда Российской Федерации Н.А. Ксенофонтова Суд: Верховный Суд РФ (подробнее) Истцы: ООО "ФОРТ ТРАНС ЛОГИСТИКА" (подробнее) Ответчики: ООО "АЛЬТЕВИКА" (подробнее) Судьи дела: Ксенофонтова Н.А. (судья) (подробнее) Последние документы по делу: Определение от 19 октября 2020 г. по делу № А41-49760/2019 Определение от 21 августа 2020 г. по делу № А41-49760/2019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