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ФИО1, действующая в интересах общества с ограниченной ответственностью «Союз» (далее – Общество), обратилась в Арбитражный суд Архангельской области с иском, уточненным в порядке статьи 49 Арбитражного процессуального кодекса Российской Федерации (далее – АПК РФ), к индивидуальным предпринимателям ФИО2, ФИО3 (далее – Предприниматели), о признании недействительной сделки по отчуждению имущества Общества, оформленной соглашением от 09.08.2016 о зачете встречных однородных требований с реестром улучшений от 09.08.2016, согласно которой стороны достигли соглашения о признании их неотделимыми, к соглашению от 09.08.2016 о расторжении договора аренды нежилого помещения от 30.04.2013, а также соглашением об отступном от 09.08.2016 с реестром отделимых улучшений от 09.08.2016, заключенными Обществом и Предпринимателями; применении последствий недействительности сделки путем взыскания с соответчиков в солидарном порядке стоимости имущества в размере 2 469 071 рубль.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«КиТ», ФИО4. Решением Арбитражного суда Архангельской области от 19.12.2019, оставленным без изменения постановлением Четырнадцатого арбитражного апелляционного суда от 25.02.2020 и постановлением Арбитражного суда Северо- Западного округа от 17.06.2020,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судами норм материального права. В обоснование доводов жалобы заявитель указывает, что отступное является для Общества крупной сделкой, совершенной бывшим руководителем с нарушением порядка ее одобрения, учитывая, что отчужденное имущество является единственно ликвидным.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правильно установили суды, оспариваемые соглашение о зачете от 09.08.2016 и соглашение об отступном от 09.08.2016 являются оспоримыми сделками. Исследовав и оценив по правилам статьи 71 АПК РФ представленные доказательства, руководствуясь статьями 181 , 195 , 199 , 200 Гражданского кодекса Российской Федерации (далее – Гражданский кодекс), и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 (далее – Постановление № 43), суды отказали в удовлетворении требований по основанию истечения срока исковой давности. При этом судебные инстанции исходили из того, что ФИО1 действую разумно и добросовестно имела возможность реализовать свои корпоративные права по истребованию любых документов, связанных с деятельностью хозяйствующего субъекта, в связи с чем срок исковой давности в данном случае следует исчислять не позднее июля 2018 года, поскольку к этому времени ФИО1 было известно об отчуждении имущества, тогда как с настоящими требованиями она обратилась только 21.08.2019.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Антуфьева Мария Геннадьевна, действующая в качестве законного представителя "Союз" (подробнее) ООО "Союз" (подробнее) Ответчики: ИП Елсаков Анатолий Викторович (подробнее) ИП Елсаков Анатолий Викторович Россия (подробнее) ИП Смолярж Соломон Яковлевич (подробнее) Иные лица: Инспекция Федеральной налоговой службы по г. Архангельску (подробнее) Судьи дела: Чучунова Н.С.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