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Стрижакова Максима Юрьевича удовлетворить. Срок подачи кассационной жалобы на определение Арбитражного суда Московской области от 14.02.2020 по делу № А41-75929/2017, постановление Десятого арбитражного апелляционного суда от 23.03.2020 и постановление Арбитражного суда Московского округа от 16.07.2020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