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«СлавСталь» (далее – общество) обратилось в Верховный Суд Российской Федерации с кассационной жалобой на решение Арбитражного суда Ставропольского края от 17.02.2020 по делу № А63-6358/2018, постановление Шестнадцатого арбитражного апелляционного суда от 19.05.2020 и постановление Арбитражного суда Северо-Кавказского округа от 28.08.2020 по тому же делу, одновременно заявив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64, пунктом 2 статьи 333.22 и пунктом 1 статьи 333.41 Налогового кодекса Российской Федерации. 2 Оценив доводы, изложенные обществом в ходатайстве, и приложенные к нему документы, судья приходит к выводу о наличии оснований для удовлетворения заявленного ходатайства, поскольку обществом представлены доказательства отсутствия у него возможности уплатить государственную пошлину в установленном порядке и размере при обращении с настоящей кассационной жалобой. На основании изложенного, руководствуясь статьями 102, 184, 185, 291.3 Арбитражного процессуального кодекса Российской Федерации, статьями 64,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«СлавСталь» об отсрочке уплаты государственной пошлины при подаче кассационной жалобы на решение Арбитражного суда Ставропольского края от 17.02.2020 по делу № А63-6358/2018, постановление Шестнадцатого арбитражного апелляционного суда от 19.05.2020 и постановление Арбитражного суда Северо-Кавказского округа от 28.08.2020 по тому же делу удовлетворить. Предоставить обществу с ограниченной ответственностью «СлавСталь» отсрочку уплаты государственной пошлины сроком до окончания производства по настоящей кассационной жалобе.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