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одновременно с подачей кассационной жалобы обществом заявлено ходатайство об отсрочке уплаты государственной пошлины. В обоснование ходатайства заявитель указывает на отсутствие денежных средств на счете.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настоящего Кодекса. Суд признает, что приведенные заявителем доводы и представленные в обоснование ходатайства документы подтверждают невозможность исполнения обязанности по уплате государственной пошлины за рассмотрение кассационной жалобы на дату ее подачи, в связи с чем ходатайство об отсрочке уплаты государственной пошлины подлежит удовлетворению. На основании изложенного, руководствуясь статьями 102 , 184 , 291.3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общества с ограниченной ответственностью «АРТИВИ» о предоставлении отсрочки уплаты государственной пошлины при подаче кассационной жалобы на постановление Пятнадцатого арбитражного апелляционного суда от 29.01.2020 и постановление Арбитражного суда Северо-Кавказского округа от 20.05.2020 по делу Арбитражного суда Краснодарского края № А32-6202/2019. Предоставить обществу с ограниченной ответственностью «АРТИВИ» отсрочку уплаты государственной пошлины в размере 3 000 рублей сроком до окончания производства по кассационной жалобе. Судья Верховного Суда Хатыпова Р. А. Российской Федерации Суд: Верховный Суд РФ (подробнее) Истцы: ООО "АРТИВИ" (подробнее) Ответчики: ФКУ ИК-4 УФСИН России по Краснодарскому краю (подробнее) Судьи дела: Хатыпова Р.А. (судья) (подробнее) Последние документы по делу: Определение от 14 октября 2020 г. по делу № А32-6202/2019 Определение от 27 августа 2020 г. по делу № А32-6202/2019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