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20.11.2019 требования удовлетворены. Постановлением Восьмого арбитражного апелляционного суда от 06.02.2020 решение суда первой инстанции отменено, в удовлетворении требований отказано. Постановлением Арбитражного суда Западно-Сибирского округа от 16.06.2020 постановление суда апелляционной инстанции оставлено без изменения. Ассоциация обратилась в Верховный Суд Российской Федерации с кассационной жалобой, в которой просит судебные акты судов апелляционной и кассационной инстанций отменить, оставив в силе решение суда первой инстанции.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ассоциацией недрами в нарушение требований условий лицензии (отсутствие горноотводного акта и проекта округа горно-санитарной охраны).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 первой инстанции пришел к выводу о наличии в действиях ассоциации состава административного правонарушения, ответственность за совершение которого предусмотрена частью 2 статьи 7.3 Кодекса Российской Федерации об 3 административных правонарушениях, однако признал, что срок давности привлечения к административной ответственности истек. Суд апелляционной инстанции не согласился с выводами суда первой инстанции об истечении срока давности привлечения к ответственности, исходя из установленных обстоятельств, свидетельствующих о том, что ассоциация продолжала осуществлять деятельности по недропользованию с нарушениями требований лицензии, и с учетом даты прекращения такой деятельности на момент вынесения постановления указанный срок не истек. Суд округа оставил без изменения постановление суда апелляционной инстанции. Доводы ассоциации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Доказательств, свидетельствующих о принятии ассоциацией всех зависящих от него мер для соблюдения условий, предусмотренных лицензией на пользование недрами, не установлено. Административное наказание в виде штрафа назначено в минимальном размере санкции нормы части 2 статьи 7.3 Кодекса Российской Федерации об административных правонарушениях.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