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13.08.2020 (согласно оттиску штампа на почтовом конверте)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(17.07.2020), а также оперативное устранение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«Руслед»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"Руслед" (подробнее) Ответчики: Инспекция федеральной налоговой службы по г.Томску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