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Краснодарского края от 25.01.2019 требования удовлетворены. Хозяйство обратилось в Арбитражный суд Краснодарского края с заявлением о взыскании судебных расходов в размере 81 159 рублей. Определением Арбитражного суда Краснодарского края от 08.11.2019, оставленным без изменения постановлением Пятнадцатого арбитражного апелляционного суда от 03.06.2020, с административного органа в пользу хозяйства взыскано 51 159 рублей судебных расходов (расходы на оплату услуг представителя в сумме 30 000 рублей, транспортные расходы - 21 053 рубля и почтовые расходы - 106 рублей), в удовлетворении остальной части требований отказано. Постановлением Арбитражного суда Северо-Кавказского округа от 03.08.2020 указанные судебные акты оставлены без изменения. В кассационной жалобе, поступившей в Верховный Суд Российской Федерации, административный орган просит отменить обжалуемые судебные акты, считая их принятыми с существенным нарушением норм процессуального права. Исходя из доводов жалобы,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установлено. Руководствуясь положениями статьей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признали, что заявленные судебные расходы соответствуют объему фактически оказанных услуг, характеру и сложности рассматриваемого спора, и являются разумными и обоснованными в размере 51 159 рублей. 3 Доводы, изложенные в кассационной жалобе являлись предметом рассмотрения судов,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