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27.11.2019, оставленным без изменения постановлением Девятнадцатого арбитражного апелляционного суда от 28.02.2020, оспариваемое постановление изменено в части применения меры ответственности, размер штрафа снижен до 150 000 рублей. Постановлением Арбитражного суда Центрального округа от 17.06.2020 указанные судебные акты отменены, заявленные требования удовлетворены.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 округа признал незаконным постановление о привлечении к ответственности, поскольку срок давности привлечения общества к административной ответственности на момент вынесения оспариваемого постановления истек. При этом суд округа исходил из конкретных установленных судами обстоятельств вмененного правонарушения, заключающегося, по мнению административного органа, в невыполнении требований лицензии в определенный срок, тогда как вопрос продолжения лицензиатом недропользования с нарушением лицензионных требований (либо прекращения противоправного деяния) административным органом на момент вынесения постановления не выяснялся. Данные выводы суда округа в жалобе не опровергнуты. При указанных обстоятельствах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Заявленное в жалобе ходатайство о приостановлении производства по делу подлежит оставлению без рассмотрения, поскольку судья Верховного Суда Российской Федерации изучает кассационную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"Жилводсервис" (подробнее) Ответчики: ПРИОКСКОЕ МЕЖРЕГИОНАЛЬНОЕ УПРАВЛЕНИЕ ФЕДЕРАЛЬНОЙ СЛУЖБЫ ПО НАДЗОРУ В СФЕРЕ ПРИРОДОПОЛЬЗОВАНИЯ (подробнее) Управление Федеральной службы по надзору в сфере природопользования по Орловской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