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22.11.2019, оставленным без изменения постановлением Девятого арбитражного апелляционного суда от 17.03.2020 и постановлением Арбитражного суда Московского округа от 21.07.2020,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решением Кузьминского районного суда города Москвы от 04.07.2017 в пользу общества с ООО «Аист» взыскано 1 928 755 рублей и 14.08.2017 выдан исполнительный лист серии ФС № 017513375. Общество 15.08.2017 обратилось в отдел судебных приставов по Юго-Восточному административному округу Управления Федеральной службы судебных приставов по городу Москве (далее - отдел), указав действующий счет должника в банке, и ходатайствовало о применении в отношении должника мер принудительного исполнения. Исполнительное производство № 101961/1777056-ИП по заявлению общества возбуждено судебным приставом-исполнителем 04.09.2017. Кроме того, на основании поданных обществом 02.08.2017 и 31.08.2018 исполнительных листов серии ФС № 029476340, ФС № 029476339 и ФС № 029476420 Кузьминского районного суда города Москвы возбуждены исполнительные производства № 88426/18/77056-ИП от 09.08.2018, № 97521/1 8/77056-ИП от 07.09.2018. Исполнение по всем исполнительным листам истца осуществлялось в рамках исполнительного производства № 101961/17/77056-ИП, с должника взыскано 2 440 рублей 53 копейки, которые перечислены на банковский счет истца 25.12.2018 и 28.12.2018. Судебным приставом-исполнителем 29.01.2019 ынесены постановления об окончании и возвращении взыскателю исполнительных листов по исполнительным производствам. Полагая, что бездействие судебного пристава-исполнителя привело к уклонению должника от исполнения судебных актов и исполнительных документов, утрате возможности исполнения решения за счет имевшихся у должника в указанном периоде денежных средств, истец обратился в арбитражный суд с требованием о взыскании убытков. Рассматривая спор, суды,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недоказанности истцом факта несения имущественных потерь, обусловленных неправомерными действиями судебного пристава-исполнителя, в связи с чем отказали в удовлетворении искового требования о взыскании убытков. Судебные инстанции установили, что в процессе исполнения требований исполнительного документа судебным приставом-исполнителем применялись все необходимые меры принудительного характера, направленные на правильное, своевременное исполнение решения суда. При этом суды указали, что отсутствие желаемого для истца результата от проводимых судебным приставом-исполнителем действий не может служить основанием для признания бездействия со стороны судебного пристава- исполнителя Доводы жалобы являлись предметом рассмотрения судов трех инстанций, направлены на переоценку установленных обстоятельств,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«Монтажное управление «Промвент»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МОНТАЖНОЕ УПРАВЛЕНИЕ "ПРОМВЕНТ" (подробнее) Ответчики: Федеральная служба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