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Краснодарского края от 27.11.2019, оставленным без изменения постановлением Пятнадцатого арбитражного апелляционного суда от 27.02.2020 и постановлением Арбитражного суда Северо-Кавказского округа от 03.07.2020, в удовлетворении заявления отказано. В кассационной жалобе, поданной в Верховный Суд Российской Федерации, учреждение, ссылаясь на существенное нарушение норм права, просит отменить судебные акты и удовлетворить требование.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следует из судебных актов, по результатам проведения электронного аукциона на оказание услуг по ситуационной помощи и санитарно- профилактических услуг, а также поставки товара между учреждением (заказчик) и обществом (исполнитель) заключен контракт № 0318100046117000137-0013140-01 на сумму 7 911 199 рублей. Согласно пункту 1.3 контракта срок оказания услуг исчисляется с даты заключения государственного контракта до 31.12.2018. В связи неисполнением условий контракта в части поставки товара в установленный срок, заказчиком 11.01.2019 принято решение об одностороннем отказе от исполнении. Указанное решение размещено в единой информационной системе 11.01.2019, а также направлено заказным письмом с уведомлением в адрес общества. Кроме того, учреждением в антимонопольный орган направлены сведения о включении общества в реестр недобросовестных поставщиков. По результатам рассмотрения обращения заказчика управлением принято решение, которым отказано во включении сведений об обществе в реестр недобросовестных поставщиков. Несогласие с решением антимонопольного органа послужило основанием обращения учреждения в суд. Исследовав и оценив представленные в материалы дела доказательства, руководствуясь положениями Закона о контрактной системе, Гражданского кодекса Российской Федерации, Постановлением Правительства Российской Федерации от 25.11.2013 N 1062 «О порядке ведения реестра недобросовестных поставщиков (подрядчиков, исполнителей)», суды первой и апелляционной инстанций пришли к выводу о том, что оспариваемое решение соответствует положениям действующего законодательства и не нарушает права и законные интересы заявителя, с чем согласился суд округа. Судебные инстанции согласились с выводами управления о доказанности обществом обстоятельств принятия всех возможных мер и совершении конкретных действий, направленных на добросовестное и своевременное выполнение работ, являющихся предметом контракта. Оснований не согласиться с выводами судов не имеется, суды исходили из оценки совокупности представленных доказательств и установленных фактических обстоятельств. Доводы, изложенные в кассационной жалобе, являлись предметом рассмотрения судов и получили надлежащую правовую оценку, не подтверждают существенных нарушений норм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Учитывая изложенное,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Федеральному казенному учреждению «Главное бюро медико-социальной экспертизы по Краснодарскому краю» Министерства труда и социальной защиты Российской Федерации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ФГУ "Главное бюро медико-социальной экспертизы по Краснодарскому краю" (подробнее) ФЕДЕРАЛЬНОЕ КАЗЕННОЕ УЧРЕЖДЕНИЕ "ГЛАВНОЕ БЮРО МЕДИКО-СОЦИАЛЬНОЙ ЭКСПЕРТИЗЫ ПО КРАСНОДАРСКОМУ КРАЮ" МИНИСТЕРСТВА ТРУДА И СОЦИАЛЬНОЙ ЗАЩИТЫ РОССИЙСКОЙ ФЕДЕРАЦИИ (подробнее) ФКУ "ГБ МСЭ по Кк" (подробнее) Ответчики: Управление Федеральной антимонопольной службы по Краснодарскому краю (подробнее) УФАС по КК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