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октября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30.12.2019, оставленным без изменения постановлением Девятого арбитражного апелляционного суда от 23.03.2020 и постановлением Арбитражного суда Московского округа от 20.07.2020, в удовлетворении заявления отказано. В кассационных жалобах, поданных в Верховный Суд Российской Федерации, департамент и администрация, ссылаясь на существенное 2 нарушение судами норм права, просят отменить судебные акты и удовлетворить требования.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кассационных жалоб и принятых по делу судебных актов не установлено оснований, по которым жалобы могут быть переданы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 и установлено судами, 31.05.2019 на официальном сайте в сфере закупок департаментом (заказчик) опубликовано извещение № 0165300010519000579 и документация об электронном аукционе на право заключения муниципального контракта на выполнение строительно-монтажных работ по объекту «Строительство транспортной развязки с ж.д. Тайга - Томск на 76 км». В ФАС России поступило обращение ООО «Автодорремонт» о нарушениях заказчиком, администрацией, оператором электронной площадки при проведении электронного аукциона законодательства о контрактной системе в сфере закупок. По результатам рассмотрения жалобы антимонопольным органом вынесено решение, которым в действиях заказчика и администрации установлены нарушения положений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- Закон о контрактной системе). Заказчику, администрации и оператору электронной площадки выдано предписание об устранении выявленных нарушений. Не согласившись с решением и предписанием ФАС России, департамент и администрация обратились в арбитражный суд. Отказывая в удовлетворении заявленных требований, суды первой и апелляционной инстанций, исследовав и оценив представленные в материалы дела доказательства, руководствуясь положениями Закона о контрактной системе, Гражданского кодекса Российской Федерации, Градостроительного кодекса Российской Федерации, постановлением Правительства Российской Федерации от 04.02.2015 № 99 «Об установлении дополнительных требований к участникам закупки отдельных видов товаров, работ, услуг, случаев отнесения товаров, работ, услуг к товарам, работам, услугам, которые по причине их технической и (или) технологической сложности, инновационного, высокотехнологичного или специализированного характера способны поставить, выполнить, оказать только поставщики (подрядчики, 3 исполнители), имеющие необходимый уровень квалификации, а также документов, подтверждающих соответствие участников закупки указанным дополнительным требованиям» (далее - Постановление № 99), пришли к выводу о том, что оспариваемые решение и предписание антимонопольного органа соответствуют действующему законодательству и не нарушают права и законные интересы заявителей, с чем согласился суд округа. Судебные инстанции исходили из доказанности ФАС России обстоятельств нарушения организатором закупки, администрацией и оператором электронной площадки положений Закона о контрактной системе при проведении спорной закупки. Суды указали, что заказчиком установлен ненадлежащий срок и порядок оплаты работ по контракту; участником закупки ГУП Томской области «Областное дорожное ремонтно-строительное управление» в составе заявки не представлены документы, подтверждающие соответствие участника аукциона дополнительным требованиям, установленным Постановлением № 99; в Единой информационной системе в сфере закупок не размещена в полном объеме проектная документация, что не позволяет потенциальным участникам закупки надлежащим образом ознакомиться с описанием объекта закупки; в аукционной документации указано, что подача заявок на участие в электронном аукционе осуществляется только лицами, зарегистрированными в единой информационной системе и аккредитованными на электронной площадке, что противоречит Закону о контрактной системе. При этом суды отметили, что рассмотрение жалобы общества и проверка осуществлены антимонопольным органом в соответствии с положениями законодательства о контрактной системе, нарушений процедуры рассмотрения жалобы не установлено. Иные доводы заявителей являлись предметом рассмотрения судов, направлены на переоценку установленных обстоятельств, в связи с чем не могут служить достаточным основанием для пересмотра судебных актов в кассационном порядке. Учитывая изложенное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департаменту капитального строительства администрации города Томска и администрации города Томска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