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Производственно- коммерческая фирма «Жилищное строительство и транспорт» (далее – общество) обратилось в Арбитражный суд города Москвы с заявлением к Федеральной антимонопольной службе (далее – антимонопольный орган) о признании незаконным и отмене постановления от 22.07.2019 № 22/04/14.32-74/2019 о привлечении к административной ответственности, предусмотренной частью 1 статьи 14.32 Кодекса Российской Федерации об административных правонарушениях (далее – КоАП РФ). Решением Арбитражного суда города Москвы от 21.10.2019, оставленным без изменения постановлением Девятого арбитражного апелляционного суда от 19.12.2019, заявление общества удовлетворено. Арбитражный суд Московского округа постановлением от 18.05.2020 оставил без изменения решение суда первой инстанции и постановление суда апелляционной инстанции. Антимонопольный орган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обществу в удовлетворении заявления. Письмом судьи Верховного Суда Российской Федерации от 21.08.2020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антимонопольного органа от 22.07.2019 № 22/04/14.32-74/2019 общество привлечено к административной ответственности, предусмотренной частью 1 статьи 14.32 КоАП РФ, с назначением наказания в виде административного штрафа в размере 7 503 768 рублей 52 копейки. Не согласившись с указанным постановлением антимонопольного органа, общество оспорило его в арбитражном суде. Оценив представленные в материалы дела доказательства и установив, что оспариваемое постановление о привлечении общества к ответственности было вынесено антимонопольным органом без участия представителя общества и в отсутствие доказательств надлежащего извещения общества о времени и месте рассмотрения дела об административном правонарушении, суды признали указанное обстоятельство существенным нарушением процедуры привлечения общества к административной ответственности.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 оценки имеющихся в деле доказательств в их совокупности и взаимосвязи, суды признали незаконным оспариваемое постановление антимонопольного органа, отменив его. Обжалуя судебные акты в Верховный Суд Российской Федерации, антимонопольный орган приводит доводы, которые являлись предметом рассмотрения судов и получили правовую оценку применительно к фактическим обстоятельствам, связанным с тем, что с учетом информации о «неудачной попытке вручения» обществу почтового отправления с определением о назначении времени и места рассмотрения дела об административном правонарушении и установленного пунктом 34 Правил оказания услуг почтовой связи, утвержденных приказом Министерства связи и массовых коммуникаций Российской Федерации от 31.07.2014 № 234, срока хранения такой корреспонденции (в течение 7 дней), антимонопольный орган не располагал на момент рассмотрения дела об административном правонарушении сведениями о надлежащем извещении общества о совершении указанных процессуальных действий. Как установлено судами, общество было лишено возможности реализовать свои права при рассмотрении дела об административном правонарушении, что не позволило всесторонне, полно и объективно рассмотреть дело об административном правонарушении. Доводы антимонопольного органа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антимонопольного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ООО ПРОИЗВОДСТВЕННО-КОММЕРЧЕСКАЯ ФИРМА "ЖИЛИЩНОЕ СТРОИТЕЛЬСТВО И ТРАНСПОРТ" (подробнее) Ответчики: Федеральная антимонопольная служба (ФАС России)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