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17.09.2019, оставленным без изменения постановлением Девятого арбитражного апелляционного суда от 13.12.2019 и постановлением Арбитражного суда Московского округа от 05.06.2020,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ФАС России поступило заявление общества от 28.03.2019 № 1-54/19 об отмене приказа департамента от 20.12.2016 № 357-ээ/дпр «О долгосрочных параметрах регулирования» в части установления долгосрочных параметров регулирования для общества на 2017 – 2019 годы и приказа департамента от 28.12.2018 № 464-п/ээ «Об установлении индивидуальных тарифов на услуги по передаче электрической энергии», в котором общество оспаривало долгосрочные параметры регулирования на 2017 - 2019 годы и тарифы на услуги по передаче электрической энергии на 2019 год, установленные департаментом. Рассмотрев заявление, антимонопольный орган письмом от 19.04.2019 № СП/32878/19 разъяснил обществу порядок рассмотрения ФАС России заявлений о несогласии с установленными тарифами, указав на необходимость подачи заявления, соответствующего Правилам рассмотрения (урегулирования) споров и разногласий, связанных с установлением и (или) применением цен (тарифов), утвержденным Постановлением Правительства Российской Федерации от 30.04.2018 № 533 (далее - Правила № 533). Не согласившись с выводами ФАС России, общество обратилось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Федерального закона от 26.07.2006 № 135-ФЗ «О защите конкуренции», Федерального закона от 26.03.2003 № 35-ФЗ «Об электроэнергетике», Положением о Федеральной антимонопольной службе, утвержденным постановлением Правительства Российской Федерации от 30.06.2004 № 331, Правилами № 533, Правилами отмены решений органов исполнительной власти субъектов Российской Федерации в области государственного регулирования тарифов, а также решений органов местного самоуправления поселений или городских округов, принятых во исполнение переданных им полномочий по государственному регулированию тарифов на тепловую энергию, в сфере водоснабжения и водоотведения, утвержденными постановлением Правительства Российской Федерации от 03.03.2004 № 123 (далее - Правила № 123), пришел к выводу об отсутствии со стороны антимонопольного органа спорного бездействия, в связи с чем отказал заявителю в удовлетворении требований. Судом установлено, что поданное в ФАС России заявление общества представляет собой, по сути, заявление о рассмотрении (урегулировании) споров и разногласий, связанных с установлением и (или) применением регулируемых цен (тарифов, ставок, платы, надбавок), не отвечает требованиям, установленным пунктом 3 Правил № 533. Кроме того, к отношениям, возникшим при подаче заявителем спорного заявления не применимы положения Правил № 123, поскольку общество не относится к физическим лицам-потребителям; юридическим лицам, не являющимся регулируемыми организациями, для которых установлен тариф. Суды апелляционной инстанции и округа поддержали выводы суда первой инстанции. Доводы заявителя являлись предметом рассмотрения судов, основаны на ином толковании норм права применительно к установленным судам обстоятельствам,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«Электросеть»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Электросеть (подробнее) Ответчики: ФАС РОСИИ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