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Волгоградской области от 23.12.2019, оставленным без изменения постановлением Двенадцатого арбитражного апелляционного суда от 24.03.2020, общество привлечено к административной ответственности по части 2 статьи 14.16 Кодекса Российской Федерации об административных правонарушениях, и ему назначено наказание в виде административного штрафа в размере 100 000 рублей. Постановлением Арбитражного суда Поволжского округа от 22.07.2020 указанные судебные акты оставлены без изменения. Общество просит обжалуемые судебные акты отменить, считая их принятыми с нарушением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составления протокола и обращения в арбитражный суд с соответствующим заявлением послужил выявленный административным органом факт оборота в магазине общества алкогольной продукции без сопроводительных документов, удостоверяющих легальность ее производства и оборота. Частью 2 статьи 14.16 Кодекса об административных правонарушениях Российской Федерации предусмотрена ответственность за оборот этилового спирта (за исключением розничной продажи), алкогольной и спиртосодержащей продукции без сопроводительных документов, удостоверяющих легальность их производства и оборота, определенных федеральным законом. Оценив представленные доказательства, руководствуясь положениями Федерального закона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суды пришли к выводу о наличии в действиях общества состава правонарушения, ответственность за совершение которого предусмотрена частью 2 статьи 14.16 Кодекса об административных правонарушениях Российской Федерации. Процедура и срок давности привлечения к административной ответственности соблюдены. Штраф назначен в пределах санкции нормы. Оснований для признания совершенного правонарушения малозначительным и освобождения лица от административной ответственности судами не установлено. Доводы жалобы были предметом рассмотрения судов и получили исчерпывающую оценку в обжалуемых судебных актах исходя из того, что общество является профессиональным участником рынка оборота алкогольной продукции, которое обязано обеспечить выполнение предъявляемых к осуществляемой деятельности требований. Доказательств того, что обществом были приняты все зависящие от него меры по надлежащему соблюдению требований законодательства, не представлено. Существенных нарушений судами норм материального права, а также требований процессуального законодательства, повлиявших на исход судебного разбирательства, по доводам жалобы не установлено.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Межрегиональное управление федеральной службы по регулированию алкогольного рынка по южному федеральному округу (подробнее) Ответчики: ООО "ПРОИЗВОДСТВЕННАЯ КОМПАНИЯ ХЛЕБНАШ" (подробнее) Иные лица: Арбитражный суд Волгоградской области (подробнее) Арбитражный суд Поволжского округа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