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«Управляющая компания Монолит» удовлетворить. Предоставить обществу с ограниченной ответственностью «Управляющая компания Монолит»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"УК Монолит" (подробнее) Ответчики: ООО "Дирекция Объединенных Строительных Трестов - Новосибирск" (подробнее) Иные лица: Арбитражный суд Западно-Сибирского округа (подробнее) Инспекция Федеральной налоговой службы по Заельцовскому (подробнее) ООО Конкурсный управляющий "Главновосибирскстрой-2" Ерохин Сергей Анатольевич (подробнее) ООО Конкурсный управляющий "ТехноЭкоХоум" Горкушенко Геннадий Александрович (подробнее) Седьмой арбитражный апелляционный суд (подробнее) Упаравление архитенктурно-строительной инспекции мэрии города Новосибирска (подробнее) Судьи дела: Чучунова Н.С. (судья) (подробнее) Последние документы по делу: Определение от 5 октября 2020 г. по делу № А45-40375/2018 Определение от 6 августа 2020 г. по делу № А45-40375/2018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