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Кемеровской области от 16.09.2019, постановление Седьмого арбитражного апелляционного суда от 29.01.2020 и постановление Арбитражного суда Западно-Сибирского округа от 04.06.2020, иск удовлетворен. В кассационной жалобе, поданной в Верховный Суд Российской Федерации, завод,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Кемеровской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общества (генподрядчика) мотивированы ненадлежащим исполнением заводом (заказчиком) обязательств по оплате работ, выполненных в рамках договора генерального подряда от 03.12.2013 № 03/12/СК-СМ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при рассмотрении дела № А27-1632/2017, суды первой и апелляционной инстанций пришли к выводу о доказанности факта выполнения обществом спорных работ и, признав договор незаключенным, руководствуясь статьями 432 , 702 , 708 , 740 , 743 , 1102 Гражданского кодекса Российской Федерации, разъяснениями, приведенными в пунктах 2, 5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удовлетворили заявленные требования. Соглашаясь с выводами судов первой и апелляционной инстанций о наличии оснований для удовлетворения иска, суд округа отметил, что суды, признавая договор незаключенным, не учли правовую позицию, изложенную в пункте 7 информационного письма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однако применение судами статьи 1102 Гражданского кодекса Российской Федерации не привело к принятию неправильного судебного акта. Доводы кассационной жалобы (в том числе о неправильном применении положений статьи 69 Арбитражного процессуального кодекса Российской Федерации)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«Нефтеперерабатывающий завод «Северный Кузбасс»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"СтройМонтаж" (подробнее) Ответчики: ООО "Нефтеперерабатывающий завод "Северный Кузбасс"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