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Ижевска в лице Управления земельных ресурсов и землеустройства (далее – Администрация) обратилась в Арбитражный суд Удмуртской Республики к обществу с ограниченной ответственностью «Престиж» (далее – Общество) о признании отсутствующим права собственности на объект – (сооружения: ворота, ворота, забор), с кадастровым номером 18:26:032033:206, назначение: нежилое, площадью 48,2 кв. м, расположенное по адресу: &lt;...&gt;. К участию в деле в качестве третьего лица, не заявляющего самостоятельных требований относительно предмета спора, привлечено Министерство имущественных отношений Удмуртской Республики. Решением Арбитражного суда Удмуртской Республики от 20.04.2018, оставленным без изменения постановлением Семнадцатого арбитражного апелляционного суда от 24.07.2018 и постановлением Арбитражного суда Уральского округа от 05.12.2018, иск удовлетворен. В кассационной жалобе, поданной в Верховный Суд Российской Федерации, заявитель просит отменить состоявшиеся по делу судебные акты, отказав в удовлетворении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неправомерно лишили Общество права собственности на приобретенное в соответствии с действующим законодательством имущество; необоснованно не применили срок исковой давности. На момент рассмотрения дела и на весь период, когда право собственности на спорный объект было зарегистрировано за ответчиком, истец был лишен правомочий собственника в отношении земельного участка, в силу чего требования, заявленные по настоящему дела, не подпадают под требования, на которые в соответствии со статьей 208 Гражданского кодекса Российской Федерации (далее – Гражданский кодекс) исковая давность не распространяется.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договору купли-продажи от 13.10.2014 № 01/124/2114-303 Общество приобрело в собственность объект – сооружения: «ворота, ворота, забор», расположенный по адресу: &lt;...&gt;, кадастровый номер 18-18-01/052/2005-865, доля в праве собственности 100%. Переход права собственности зарегистрирован в Управлении Федеральной службы государственной регистрации, кадастра и картографии по Удмуртской Республике 24.10.2014 № 18-18-01/124/2014-303. Управление Федеральной службы Государственной регистрации, кадастра и картографии по Удмуртской Республике 24.10.2014 заявителю выдано свидетельство о государственной регистрации права собственности серии 18 АВ № 125380. Считая, что наличие в Едином государственном реестре недвижимости записи о праве собственности Общества на объект, не являющийся недвижимым имуществом, нарушает права Администрации по распоряжению земельным участком, государственная собственность на который не разграничена, последняя обратилась в арбитражный суд с соответствующим требованием. Исследовав и оценив по правилам статьи 71 АПК РФ представленные доказательства, руководствуясь статьями 130 , 131 Гражданского кодекса, положениями Федерального закона от 21.07.1997 № 122-ФЗ «О государственной регистрации прав на недвижимое имущество и сделок с ним», разъяснениями, изложенными в пункте 52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пункте 38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удовлетворили заявленные требования, правомерно исходя из того, что спорный объект (сооружение: ворота, ворота, забор) не обладает признаками самостоятельной недвижимой вещи, а соответственно, на него не может быть зарегистрировано вещное право – право собственности.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«Престиж»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г.Ижевска в лице Управления земельных ресурсов и землеустройства УР (подробнее) Ответчики: ООО "Престиж" (подробнее) Судьи дела: Чучунова Н.С. (судья) (подробнее) Последние документы по делу: Определение от 23 декабря 2019 г. по делу № А71-18575/2017 Определение от 1 апреля 2019 г. по делу № А71-18575/2017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