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Приморского края от 20.12.2019, оставленным без изменения постановлением Пятого арбитражного апелляционного суда от 03.03.2020, иск удовлетворен частично, с общества взыскано 150 000 рублей штрафа, в удовлетворении остальной части иска отказано. Постановлением Арбитражного суда Дальневосточного округа от 15.06.2020 названные судебные акты оставлены без изменения. Истец просит отменить обжалуемые судебные акты в части отказа в удовлетворении требований, считая их принятыми с существенным нарушением норм материального и процессуального права.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Оценив представленные доказательства, руководствуясь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Гражданского кодекса Российской Федерации, суды удовлетворили иск частично, признав факт нарушения ответчиком обязательства, однако размер неустойки снижен на основании статьи 333 Гражданского кодекса Российской Федерации. Изложенные в жалобе доводы приводились при рассмотрении дела, получили исчерпывающую правовую оценку исходя из конкретных обстоятельств дела, представленных сторонами в материалы дела доказательств, а также необходимости соблюдения баланса между применяемой к ответчику мерой ответственности и последствиями несвоевременного исполнения им своих обязательств. Доводы жалобы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ДЕПАРТАМЕНТ ТРАНСПОРТА И ДОРОЖНОГО ХОЗЯЙСТВА ПРИМОРСКОГО КРАЯ (подробнее) Ответчики: АО "Приморское автодорожное ремонтное предприятие" (подробнее) Судьи дела: Першутов А.Г. (судья) (подробнее)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